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0462" w14:textId="751D7EB5" w:rsidR="00F807FC" w:rsidRPr="00D24700" w:rsidRDefault="0037559E" w:rsidP="56A7F5E6">
      <w:pPr>
        <w:ind w:firstLine="720"/>
        <w:rPr>
          <w:rFonts w:ascii="Tahoma" w:hAnsi="Tahoma" w:cs="Tahoma"/>
        </w:rPr>
      </w:pPr>
      <w:r>
        <w:rPr>
          <w:rFonts w:ascii="Arial" w:hAnsi="Arial" w:cs="Arial"/>
          <w:b/>
          <w:noProof/>
          <w:lang w:eastAsia="en-GB"/>
        </w:rPr>
        <w:drawing>
          <wp:anchor distT="0" distB="0" distL="114300" distR="114300" simplePos="0" relativeHeight="251658241" behindDoc="0" locked="0" layoutInCell="1" allowOverlap="1" wp14:anchorId="3B522366" wp14:editId="7125D827">
            <wp:simplePos x="0" y="0"/>
            <wp:positionH relativeFrom="margin">
              <wp:posOffset>3422650</wp:posOffset>
            </wp:positionH>
            <wp:positionV relativeFrom="paragraph">
              <wp:posOffset>-438785</wp:posOffset>
            </wp:positionV>
            <wp:extent cx="2388870" cy="78605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nasr\AppData\Local\Microsoft\Windows\INetCache\Content.Word\Ageing Better 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88870" cy="786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F0B88" w14:textId="77777777" w:rsidR="00575557" w:rsidRPr="00D24700" w:rsidRDefault="00575557" w:rsidP="00575557">
      <w:pPr>
        <w:jc w:val="right"/>
        <w:rPr>
          <w:rFonts w:ascii="Tahoma" w:hAnsi="Tahoma" w:cs="Tahoma"/>
        </w:rPr>
      </w:pPr>
    </w:p>
    <w:p w14:paraId="305D9AEA" w14:textId="77777777" w:rsidR="00575557" w:rsidRDefault="00575557">
      <w:pPr>
        <w:rPr>
          <w:rFonts w:ascii="Tahoma" w:hAnsi="Tahoma" w:cs="Tahoma"/>
        </w:rPr>
      </w:pPr>
    </w:p>
    <w:p w14:paraId="031B9D82" w14:textId="77777777" w:rsidR="00F955B2" w:rsidRDefault="00F955B2">
      <w:pPr>
        <w:rPr>
          <w:rFonts w:ascii="Tahoma" w:hAnsi="Tahoma" w:cs="Tahoma"/>
        </w:rPr>
      </w:pPr>
    </w:p>
    <w:p w14:paraId="30E2617C" w14:textId="77777777" w:rsidR="00F955B2" w:rsidRDefault="00F955B2">
      <w:pPr>
        <w:rPr>
          <w:rFonts w:ascii="Tahoma" w:hAnsi="Tahoma" w:cs="Tahoma"/>
        </w:rPr>
      </w:pPr>
    </w:p>
    <w:p w14:paraId="7E9CFF6C" w14:textId="77777777" w:rsidR="00F955B2" w:rsidRDefault="00F955B2">
      <w:pPr>
        <w:rPr>
          <w:rFonts w:ascii="Tahoma" w:hAnsi="Tahoma" w:cs="Tahoma"/>
        </w:rPr>
      </w:pPr>
    </w:p>
    <w:p w14:paraId="5CE55CAC" w14:textId="77777777" w:rsidR="00F955B2" w:rsidRPr="00D24700" w:rsidRDefault="00F955B2">
      <w:pPr>
        <w:rPr>
          <w:rFonts w:ascii="Tahoma" w:hAnsi="Tahoma" w:cs="Tahoma"/>
        </w:rPr>
      </w:pPr>
    </w:p>
    <w:p w14:paraId="262DF83A" w14:textId="77777777" w:rsidR="00575557" w:rsidRPr="00D24700" w:rsidRDefault="00575557">
      <w:pPr>
        <w:rPr>
          <w:rFonts w:ascii="Tahoma" w:hAnsi="Tahoma" w:cs="Tahoma"/>
        </w:rPr>
      </w:pPr>
    </w:p>
    <w:p w14:paraId="4C98945F" w14:textId="320D7E02" w:rsidR="00575557" w:rsidRPr="00A724DB" w:rsidRDefault="00575557">
      <w:pPr>
        <w:rPr>
          <w:rFonts w:ascii="Arial" w:hAnsi="Arial" w:cs="Arial"/>
        </w:rPr>
      </w:pPr>
    </w:p>
    <w:p w14:paraId="1480EF69" w14:textId="77777777" w:rsidR="001A1B15" w:rsidRPr="00A724DB" w:rsidRDefault="001A1B15" w:rsidP="00D24700">
      <w:pPr>
        <w:tabs>
          <w:tab w:val="left" w:pos="3516"/>
        </w:tabs>
        <w:jc w:val="center"/>
        <w:rPr>
          <w:rFonts w:ascii="Arial" w:hAnsi="Arial" w:cs="Arial"/>
          <w:b/>
          <w:color w:val="462666"/>
          <w:sz w:val="36"/>
          <w:szCs w:val="32"/>
        </w:rPr>
      </w:pPr>
    </w:p>
    <w:p w14:paraId="316D3C07" w14:textId="40C22CBE" w:rsidR="00D24700" w:rsidRPr="00A724DB" w:rsidRDefault="00D24700" w:rsidP="00D24700">
      <w:pPr>
        <w:tabs>
          <w:tab w:val="left" w:pos="3516"/>
        </w:tabs>
        <w:jc w:val="center"/>
        <w:rPr>
          <w:rFonts w:ascii="Arial" w:hAnsi="Arial" w:cs="Arial"/>
          <w:b/>
          <w:color w:val="462666"/>
          <w:sz w:val="36"/>
          <w:szCs w:val="32"/>
        </w:rPr>
      </w:pPr>
      <w:r w:rsidRPr="00A724DB">
        <w:rPr>
          <w:rFonts w:ascii="Arial" w:hAnsi="Arial" w:cs="Arial"/>
          <w:b/>
          <w:color w:val="462666"/>
          <w:sz w:val="36"/>
          <w:szCs w:val="32"/>
        </w:rPr>
        <w:t xml:space="preserve">Request for Quotation </w:t>
      </w:r>
      <w:r w:rsidR="00F153B6" w:rsidRPr="00A724DB">
        <w:rPr>
          <w:rFonts w:ascii="Arial" w:hAnsi="Arial" w:cs="Arial"/>
          <w:b/>
          <w:color w:val="462666"/>
          <w:sz w:val="36"/>
          <w:szCs w:val="32"/>
        </w:rPr>
        <w:t xml:space="preserve">(RFQ) </w:t>
      </w:r>
      <w:r w:rsidRPr="00A724DB">
        <w:rPr>
          <w:rFonts w:ascii="Arial" w:hAnsi="Arial" w:cs="Arial"/>
          <w:b/>
          <w:color w:val="462666"/>
          <w:sz w:val="36"/>
          <w:szCs w:val="32"/>
        </w:rPr>
        <w:t xml:space="preserve">for </w:t>
      </w:r>
    </w:p>
    <w:p w14:paraId="46A4AAD0" w14:textId="0F42D21C" w:rsidR="00D24700" w:rsidRDefault="00CA435C" w:rsidP="00D24700">
      <w:pPr>
        <w:tabs>
          <w:tab w:val="left" w:pos="3516"/>
        </w:tabs>
        <w:jc w:val="center"/>
        <w:rPr>
          <w:rFonts w:ascii="Arial" w:hAnsi="Arial" w:cs="Arial"/>
          <w:b/>
          <w:color w:val="462666"/>
          <w:sz w:val="36"/>
          <w:szCs w:val="32"/>
        </w:rPr>
      </w:pPr>
      <w:r>
        <w:rPr>
          <w:rFonts w:ascii="Arial" w:hAnsi="Arial" w:cs="Arial"/>
          <w:b/>
          <w:color w:val="462666"/>
          <w:sz w:val="36"/>
          <w:szCs w:val="32"/>
        </w:rPr>
        <w:t xml:space="preserve">Age-friendly Employer Pledge, </w:t>
      </w:r>
      <w:r w:rsidR="00F04576">
        <w:rPr>
          <w:rFonts w:ascii="Arial" w:hAnsi="Arial" w:cs="Arial"/>
          <w:b/>
          <w:color w:val="462666"/>
          <w:sz w:val="36"/>
          <w:szCs w:val="32"/>
        </w:rPr>
        <w:t>Anti-Racism</w:t>
      </w:r>
    </w:p>
    <w:p w14:paraId="3639D856" w14:textId="35F85409" w:rsidR="00575557" w:rsidRPr="00A724DB" w:rsidRDefault="00575557" w:rsidP="00CA435C">
      <w:pPr>
        <w:tabs>
          <w:tab w:val="left" w:pos="3516"/>
        </w:tabs>
        <w:jc w:val="center"/>
        <w:rPr>
          <w:rFonts w:ascii="Arial" w:hAnsi="Arial" w:cs="Arial"/>
          <w:color w:val="462666"/>
        </w:rPr>
      </w:pPr>
    </w:p>
    <w:p w14:paraId="642D2EDC" w14:textId="3E003A55" w:rsidR="00575557" w:rsidRPr="00A724DB" w:rsidRDefault="00575557">
      <w:pPr>
        <w:rPr>
          <w:rFonts w:ascii="Arial" w:hAnsi="Arial" w:cs="Arial"/>
        </w:rPr>
      </w:pPr>
    </w:p>
    <w:p w14:paraId="009BB61A" w14:textId="461D8AFB" w:rsidR="00BF226C" w:rsidRPr="00A724DB" w:rsidRDefault="00BF226C" w:rsidP="00BF226C">
      <w:pPr>
        <w:spacing w:after="0"/>
        <w:jc w:val="center"/>
        <w:rPr>
          <w:rFonts w:ascii="Arial" w:hAnsi="Arial" w:cs="Arial"/>
          <w:b/>
          <w:sz w:val="24"/>
          <w:szCs w:val="24"/>
        </w:rPr>
      </w:pPr>
    </w:p>
    <w:p w14:paraId="70A5BF3C" w14:textId="633C821A" w:rsidR="00BF226C" w:rsidRPr="00A724DB" w:rsidRDefault="00BF226C" w:rsidP="00BF226C">
      <w:pPr>
        <w:spacing w:after="0"/>
        <w:jc w:val="center"/>
        <w:rPr>
          <w:rFonts w:ascii="Arial" w:hAnsi="Arial" w:cs="Arial"/>
          <w:b/>
          <w:sz w:val="24"/>
          <w:szCs w:val="24"/>
        </w:rPr>
      </w:pPr>
    </w:p>
    <w:p w14:paraId="7D0F2F88" w14:textId="77777777" w:rsidR="00BF226C" w:rsidRPr="00A724DB" w:rsidRDefault="00BF226C" w:rsidP="00BF226C">
      <w:pPr>
        <w:spacing w:after="0"/>
        <w:jc w:val="center"/>
        <w:rPr>
          <w:rFonts w:ascii="Arial" w:hAnsi="Arial" w:cs="Arial"/>
          <w:b/>
          <w:sz w:val="24"/>
          <w:szCs w:val="24"/>
        </w:rPr>
        <w:sectPr w:rsidR="00BF226C" w:rsidRPr="00A724DB">
          <w:headerReference w:type="default" r:id="rId8"/>
          <w:footerReference w:type="default" r:id="rId9"/>
          <w:pgSz w:w="11906" w:h="16838"/>
          <w:pgMar w:top="1440" w:right="1440" w:bottom="1440" w:left="1440" w:header="708" w:footer="708" w:gutter="0"/>
          <w:cols w:space="708"/>
          <w:docGrid w:linePitch="360"/>
        </w:sectPr>
      </w:pPr>
    </w:p>
    <w:p w14:paraId="4A9F5CA2" w14:textId="2B3085D8" w:rsidR="004945FB" w:rsidRPr="00A724DB" w:rsidRDefault="00472DA4" w:rsidP="00874A20">
      <w:pPr>
        <w:spacing w:after="0" w:line="240" w:lineRule="auto"/>
        <w:jc w:val="right"/>
        <w:rPr>
          <w:rFonts w:ascii="Arial" w:eastAsia="Times New Roman" w:hAnsi="Arial" w:cs="Arial"/>
          <w:color w:val="191919"/>
          <w:sz w:val="24"/>
          <w:szCs w:val="24"/>
        </w:rPr>
      </w:pPr>
      <w:r w:rsidRPr="00A724DB">
        <w:rPr>
          <w:rFonts w:ascii="Arial" w:hAnsi="Arial" w:cs="Arial"/>
          <w:b/>
          <w:noProof/>
          <w:lang w:eastAsia="en-GB"/>
        </w:rPr>
        <w:lastRenderedPageBreak/>
        <w:drawing>
          <wp:anchor distT="0" distB="0" distL="114300" distR="114300" simplePos="0" relativeHeight="251658240" behindDoc="0" locked="0" layoutInCell="1" allowOverlap="1" wp14:anchorId="7FD39D52" wp14:editId="20454857">
            <wp:simplePos x="0" y="0"/>
            <wp:positionH relativeFrom="margin">
              <wp:posOffset>3619500</wp:posOffset>
            </wp:positionH>
            <wp:positionV relativeFrom="paragraph">
              <wp:posOffset>-281305</wp:posOffset>
            </wp:positionV>
            <wp:extent cx="2379263" cy="7828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nasr\AppData\Local\Microsoft\Windows\INetCache\Content.Word\Ageing Better RGB.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379263" cy="782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17FCD"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5A80CA37"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19DA8BA8"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702C602E" w14:textId="77777777" w:rsidR="009914B8" w:rsidRPr="00A724DB" w:rsidRDefault="009914B8" w:rsidP="004945FB">
      <w:pPr>
        <w:spacing w:after="0" w:line="240" w:lineRule="auto"/>
        <w:jc w:val="both"/>
        <w:rPr>
          <w:rFonts w:ascii="Arial" w:eastAsia="Times New Roman" w:hAnsi="Arial" w:cs="Arial"/>
          <w:color w:val="191919"/>
          <w:sz w:val="24"/>
          <w:szCs w:val="24"/>
          <w:highlight w:val="yellow"/>
        </w:rPr>
      </w:pPr>
    </w:p>
    <w:p w14:paraId="6F6CD523" w14:textId="059D143F" w:rsidR="004945FB" w:rsidRPr="00051A2A" w:rsidRDefault="004945FB" w:rsidP="3FC9B3D0">
      <w:pPr>
        <w:spacing w:after="0" w:line="240" w:lineRule="auto"/>
        <w:jc w:val="both"/>
        <w:rPr>
          <w:rFonts w:ascii="Arial" w:eastAsia="Times New Roman" w:hAnsi="Arial" w:cs="Arial"/>
          <w:color w:val="191919"/>
          <w:sz w:val="24"/>
          <w:szCs w:val="24"/>
          <w:highlight w:val="yellow"/>
        </w:rPr>
      </w:pPr>
    </w:p>
    <w:p w14:paraId="646E6680" w14:textId="222D509A" w:rsidR="004945FB" w:rsidRPr="00051A2A" w:rsidRDefault="004945FB" w:rsidP="3FC9B3D0">
      <w:pPr>
        <w:spacing w:after="0" w:line="280" w:lineRule="exact"/>
        <w:jc w:val="both"/>
        <w:rPr>
          <w:rFonts w:ascii="Arial" w:eastAsia="Times New Roman" w:hAnsi="Arial" w:cs="Arial"/>
          <w:color w:val="191919"/>
        </w:rPr>
      </w:pPr>
    </w:p>
    <w:p w14:paraId="7A5F198F" w14:textId="5D02F260" w:rsidR="004945FB" w:rsidRPr="00051A2A" w:rsidRDefault="004945FB" w:rsidP="004945FB">
      <w:pPr>
        <w:tabs>
          <w:tab w:val="left" w:pos="0"/>
          <w:tab w:val="left" w:pos="240"/>
          <w:tab w:val="left" w:pos="6264"/>
          <w:tab w:val="left" w:pos="7724"/>
          <w:tab w:val="left" w:pos="7920"/>
        </w:tabs>
        <w:suppressAutoHyphens/>
        <w:spacing w:after="0" w:line="240" w:lineRule="auto"/>
        <w:ind w:right="26"/>
        <w:jc w:val="both"/>
        <w:rPr>
          <w:rFonts w:ascii="Arial" w:eastAsia="Times New Roman" w:hAnsi="Arial" w:cs="Arial"/>
          <w:b/>
          <w:i/>
          <w:color w:val="191919"/>
          <w:spacing w:val="-3"/>
          <w:u w:val="single"/>
        </w:rPr>
      </w:pPr>
      <w:r w:rsidRPr="00051A2A">
        <w:rPr>
          <w:rFonts w:ascii="Arial" w:eastAsia="Times New Roman" w:hAnsi="Arial" w:cs="Arial"/>
          <w:b/>
          <w:color w:val="191919"/>
          <w:spacing w:val="-3"/>
          <w:u w:val="single"/>
        </w:rPr>
        <w:t xml:space="preserve">Request for Quotation for </w:t>
      </w:r>
      <w:r w:rsidR="00C41B75">
        <w:rPr>
          <w:rFonts w:ascii="Arial" w:eastAsia="Times New Roman" w:hAnsi="Arial" w:cs="Arial"/>
          <w:b/>
          <w:color w:val="191919"/>
          <w:spacing w:val="-3"/>
          <w:u w:val="single"/>
        </w:rPr>
        <w:t xml:space="preserve">Age-friendly Employer Pledge, </w:t>
      </w:r>
      <w:r w:rsidR="00F04576">
        <w:rPr>
          <w:rFonts w:ascii="Arial" w:eastAsia="Times New Roman" w:hAnsi="Arial" w:cs="Arial"/>
          <w:b/>
          <w:color w:val="191919"/>
          <w:spacing w:val="-3"/>
          <w:u w:val="single"/>
        </w:rPr>
        <w:t>Anti-racism</w:t>
      </w:r>
    </w:p>
    <w:p w14:paraId="2D6473B8" w14:textId="77777777" w:rsidR="004945FB" w:rsidRPr="00051A2A" w:rsidRDefault="004945FB" w:rsidP="004945FB">
      <w:pPr>
        <w:tabs>
          <w:tab w:val="left" w:pos="0"/>
          <w:tab w:val="left" w:pos="240"/>
          <w:tab w:val="left" w:pos="6264"/>
          <w:tab w:val="left" w:pos="7724"/>
          <w:tab w:val="left" w:pos="7920"/>
        </w:tabs>
        <w:suppressAutoHyphens/>
        <w:spacing w:after="0" w:line="240" w:lineRule="auto"/>
        <w:ind w:right="26"/>
        <w:jc w:val="both"/>
        <w:rPr>
          <w:rFonts w:ascii="Arial" w:eastAsia="Times New Roman" w:hAnsi="Arial" w:cs="Arial"/>
          <w:b/>
          <w:i/>
          <w:color w:val="191919"/>
          <w:spacing w:val="-3"/>
        </w:rPr>
      </w:pPr>
    </w:p>
    <w:p w14:paraId="01B81B8F" w14:textId="77777777" w:rsidR="004945FB" w:rsidRPr="00051A2A" w:rsidRDefault="004945FB" w:rsidP="004945FB">
      <w:pPr>
        <w:tabs>
          <w:tab w:val="left" w:pos="0"/>
          <w:tab w:val="left" w:pos="240"/>
          <w:tab w:val="left" w:pos="6264"/>
          <w:tab w:val="left" w:pos="7724"/>
          <w:tab w:val="left" w:pos="7920"/>
        </w:tabs>
        <w:suppressAutoHyphens/>
        <w:spacing w:after="0" w:line="240" w:lineRule="auto"/>
        <w:ind w:right="26"/>
        <w:jc w:val="both"/>
        <w:rPr>
          <w:rFonts w:ascii="Arial" w:eastAsia="Times New Roman" w:hAnsi="Arial" w:cs="Arial"/>
          <w:b/>
          <w:i/>
          <w:color w:val="191919"/>
          <w:spacing w:val="-3"/>
        </w:rPr>
      </w:pPr>
    </w:p>
    <w:p w14:paraId="0F05FBE4" w14:textId="32DDED85" w:rsidR="004945FB" w:rsidRPr="00051A2A" w:rsidRDefault="005F3F15" w:rsidP="00965823">
      <w:pPr>
        <w:spacing w:after="0"/>
        <w:jc w:val="both"/>
        <w:rPr>
          <w:rFonts w:ascii="Arial" w:eastAsia="Times New Roman" w:hAnsi="Arial" w:cs="Arial"/>
          <w:color w:val="191919"/>
        </w:rPr>
      </w:pPr>
      <w:r w:rsidRPr="00051A2A">
        <w:rPr>
          <w:rFonts w:ascii="Arial" w:eastAsia="Times New Roman" w:hAnsi="Arial" w:cs="Arial"/>
          <w:color w:val="191919"/>
        </w:rPr>
        <w:t xml:space="preserve">The </w:t>
      </w:r>
      <w:r w:rsidR="009914B8" w:rsidRPr="00051A2A">
        <w:rPr>
          <w:rFonts w:ascii="Arial" w:eastAsia="Times New Roman" w:hAnsi="Arial" w:cs="Arial"/>
          <w:color w:val="191919"/>
        </w:rPr>
        <w:t>Centre for Ageing Better</w:t>
      </w:r>
      <w:r w:rsidR="00CF05CE" w:rsidRPr="00051A2A">
        <w:rPr>
          <w:rFonts w:ascii="Arial" w:eastAsia="Times New Roman" w:hAnsi="Arial" w:cs="Arial"/>
          <w:color w:val="191919"/>
        </w:rPr>
        <w:t xml:space="preserve"> </w:t>
      </w:r>
      <w:r w:rsidR="00F153B6" w:rsidRPr="00051A2A">
        <w:rPr>
          <w:rFonts w:ascii="Arial" w:eastAsia="Times New Roman" w:hAnsi="Arial" w:cs="Arial"/>
          <w:color w:val="191919"/>
        </w:rPr>
        <w:t>(Ageing Better)</w:t>
      </w:r>
      <w:r w:rsidR="004945FB" w:rsidRPr="00051A2A">
        <w:rPr>
          <w:rFonts w:ascii="Arial" w:eastAsia="Times New Roman" w:hAnsi="Arial" w:cs="Arial"/>
          <w:color w:val="191919"/>
        </w:rPr>
        <w:t xml:space="preserve"> is pleased to invite you to submit a Quotation in respect of the above project.</w:t>
      </w:r>
    </w:p>
    <w:p w14:paraId="739D237B" w14:textId="77777777" w:rsidR="004945FB" w:rsidRPr="00051A2A" w:rsidRDefault="004945FB" w:rsidP="00965823">
      <w:pPr>
        <w:spacing w:after="0"/>
        <w:jc w:val="both"/>
        <w:rPr>
          <w:rFonts w:ascii="Arial" w:eastAsia="Times New Roman" w:hAnsi="Arial" w:cs="Arial"/>
          <w:color w:val="191919"/>
        </w:rPr>
      </w:pPr>
    </w:p>
    <w:p w14:paraId="5E93FDEC" w14:textId="324FFEC5" w:rsidR="00F04576" w:rsidRDefault="004945FB" w:rsidP="00C41B75">
      <w:pPr>
        <w:pStyle w:val="paragraph"/>
        <w:spacing w:before="0" w:beforeAutospacing="0" w:after="0" w:afterAutospacing="0"/>
        <w:textAlignment w:val="baseline"/>
        <w:rPr>
          <w:rFonts w:asciiTheme="majorHAnsi" w:hAnsiTheme="majorHAnsi" w:cstheme="majorHAnsi"/>
          <w:color w:val="191919"/>
          <w:sz w:val="22"/>
          <w:szCs w:val="22"/>
        </w:rPr>
      </w:pPr>
      <w:r w:rsidRPr="00C41B75">
        <w:rPr>
          <w:rFonts w:asciiTheme="majorHAnsi" w:hAnsiTheme="majorHAnsi" w:cstheme="majorHAnsi"/>
          <w:color w:val="191919"/>
          <w:sz w:val="22"/>
          <w:szCs w:val="22"/>
        </w:rPr>
        <w:t xml:space="preserve">The </w:t>
      </w:r>
      <w:r w:rsidR="00B41AEC" w:rsidRPr="00C41B75">
        <w:rPr>
          <w:rFonts w:asciiTheme="majorHAnsi" w:hAnsiTheme="majorHAnsi" w:cstheme="majorHAnsi"/>
          <w:color w:val="191919"/>
          <w:sz w:val="22"/>
          <w:szCs w:val="22"/>
        </w:rPr>
        <w:t>Service</w:t>
      </w:r>
      <w:r w:rsidR="00CF05CE" w:rsidRPr="00C41B75">
        <w:rPr>
          <w:rFonts w:asciiTheme="majorHAnsi" w:hAnsiTheme="majorHAnsi" w:cstheme="majorHAnsi"/>
          <w:color w:val="191919"/>
          <w:sz w:val="22"/>
          <w:szCs w:val="22"/>
        </w:rPr>
        <w:t xml:space="preserve"> </w:t>
      </w:r>
      <w:r w:rsidRPr="00C41B75">
        <w:rPr>
          <w:rFonts w:asciiTheme="majorHAnsi" w:hAnsiTheme="majorHAnsi" w:cstheme="majorHAnsi"/>
          <w:color w:val="191919"/>
          <w:sz w:val="22"/>
          <w:szCs w:val="22"/>
        </w:rPr>
        <w:t>consist</w:t>
      </w:r>
      <w:r w:rsidR="00837E58">
        <w:rPr>
          <w:rFonts w:asciiTheme="majorHAnsi" w:hAnsiTheme="majorHAnsi" w:cstheme="majorHAnsi"/>
          <w:color w:val="191919"/>
          <w:sz w:val="22"/>
          <w:szCs w:val="22"/>
        </w:rPr>
        <w:t xml:space="preserve">s </w:t>
      </w:r>
      <w:r w:rsidRPr="00C41B75">
        <w:rPr>
          <w:rFonts w:asciiTheme="majorHAnsi" w:hAnsiTheme="majorHAnsi" w:cstheme="majorHAnsi"/>
          <w:color w:val="191919"/>
          <w:sz w:val="22"/>
          <w:szCs w:val="22"/>
        </w:rPr>
        <w:t xml:space="preserve">of </w:t>
      </w:r>
      <w:r w:rsidR="00F04576">
        <w:rPr>
          <w:rFonts w:asciiTheme="majorHAnsi" w:hAnsiTheme="majorHAnsi" w:cstheme="majorHAnsi"/>
          <w:color w:val="191919"/>
          <w:sz w:val="22"/>
          <w:szCs w:val="22"/>
        </w:rPr>
        <w:t>a review of our current Mid-life Review (MLR) offer, inputting into our pilot work and working alongside our MLR project lead, as an adviser.</w:t>
      </w:r>
    </w:p>
    <w:p w14:paraId="3B6B6F50" w14:textId="77777777" w:rsidR="00F04576" w:rsidRDefault="00F04576" w:rsidP="00C41B75">
      <w:pPr>
        <w:pStyle w:val="paragraph"/>
        <w:spacing w:before="0" w:beforeAutospacing="0" w:after="0" w:afterAutospacing="0"/>
        <w:textAlignment w:val="baseline"/>
        <w:rPr>
          <w:rFonts w:asciiTheme="majorHAnsi" w:hAnsiTheme="majorHAnsi" w:cstheme="majorHAnsi"/>
          <w:color w:val="191919"/>
          <w:sz w:val="22"/>
          <w:szCs w:val="22"/>
        </w:rPr>
      </w:pPr>
    </w:p>
    <w:p w14:paraId="77A3106C" w14:textId="77777777" w:rsidR="00C41B75" w:rsidRDefault="00C41B75" w:rsidP="00C41B7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E672BBA" w14:textId="136C7F3A" w:rsidR="00E93782" w:rsidRPr="00051A2A" w:rsidRDefault="00C41B75" w:rsidP="00965823">
      <w:pPr>
        <w:spacing w:after="0"/>
        <w:jc w:val="both"/>
        <w:rPr>
          <w:rFonts w:ascii="Arial" w:eastAsia="Times New Roman" w:hAnsi="Arial" w:cs="Arial"/>
          <w:color w:val="191919"/>
        </w:rPr>
      </w:pPr>
      <w:r>
        <w:rPr>
          <w:rFonts w:ascii="Arial" w:eastAsia="Times New Roman" w:hAnsi="Arial" w:cs="Arial"/>
          <w:color w:val="191919"/>
        </w:rPr>
        <w:t>Please see e</w:t>
      </w:r>
      <w:r w:rsidR="004945FB" w:rsidRPr="00051A2A">
        <w:rPr>
          <w:rFonts w:ascii="Arial" w:eastAsia="Times New Roman" w:hAnsi="Arial" w:cs="Arial"/>
          <w:color w:val="191919"/>
        </w:rPr>
        <w:t xml:space="preserve">nclosed </w:t>
      </w:r>
      <w:r>
        <w:rPr>
          <w:rFonts w:ascii="Arial" w:eastAsia="Times New Roman" w:hAnsi="Arial" w:cs="Arial"/>
          <w:color w:val="191919"/>
        </w:rPr>
        <w:t>documentation for full brief.</w:t>
      </w:r>
    </w:p>
    <w:p w14:paraId="07057D21" w14:textId="77777777" w:rsidR="00E93782" w:rsidRPr="00051A2A" w:rsidRDefault="00E93782" w:rsidP="00965823">
      <w:pPr>
        <w:spacing w:after="0"/>
        <w:jc w:val="both"/>
        <w:rPr>
          <w:rFonts w:ascii="Arial" w:eastAsia="Times New Roman" w:hAnsi="Arial" w:cs="Arial"/>
          <w:color w:val="191919"/>
        </w:rPr>
      </w:pPr>
    </w:p>
    <w:p w14:paraId="789E0685" w14:textId="5B3DF14D" w:rsidR="004945FB" w:rsidRPr="00051A2A" w:rsidRDefault="004945FB" w:rsidP="00965823">
      <w:pPr>
        <w:spacing w:after="0"/>
        <w:jc w:val="both"/>
        <w:rPr>
          <w:rFonts w:ascii="Arial" w:eastAsia="Times New Roman" w:hAnsi="Arial" w:cs="Arial"/>
        </w:rPr>
      </w:pPr>
      <w:r w:rsidRPr="00051A2A">
        <w:rPr>
          <w:rFonts w:ascii="Arial" w:eastAsia="Times New Roman" w:hAnsi="Arial" w:cs="Arial"/>
          <w:color w:val="191919"/>
        </w:rPr>
        <w:t xml:space="preserve">The </w:t>
      </w:r>
      <w:r w:rsidR="00B41AEC" w:rsidRPr="00051A2A">
        <w:rPr>
          <w:rFonts w:ascii="Arial" w:eastAsia="Times New Roman" w:hAnsi="Arial" w:cs="Arial"/>
          <w:color w:val="191919"/>
        </w:rPr>
        <w:t>Service</w:t>
      </w:r>
      <w:r w:rsidR="0057797A" w:rsidRPr="00051A2A">
        <w:rPr>
          <w:rFonts w:ascii="Arial" w:eastAsia="Times New Roman" w:hAnsi="Arial" w:cs="Arial"/>
          <w:color w:val="191919"/>
        </w:rPr>
        <w:t>s</w:t>
      </w:r>
      <w:r w:rsidR="00CF05CE" w:rsidRPr="00051A2A">
        <w:rPr>
          <w:rFonts w:ascii="Arial" w:eastAsia="Times New Roman" w:hAnsi="Arial" w:cs="Arial"/>
          <w:color w:val="191919"/>
        </w:rPr>
        <w:t xml:space="preserve"> </w:t>
      </w:r>
      <w:r w:rsidR="00B41AEC" w:rsidRPr="00051A2A">
        <w:rPr>
          <w:rFonts w:ascii="Arial" w:eastAsia="Times New Roman" w:hAnsi="Arial" w:cs="Arial"/>
          <w:color w:val="191919"/>
        </w:rPr>
        <w:t xml:space="preserve">shall be in accordance with the </w:t>
      </w:r>
      <w:r w:rsidR="009914B8" w:rsidRPr="00051A2A">
        <w:rPr>
          <w:rFonts w:ascii="Arial" w:eastAsia="Times New Roman" w:hAnsi="Arial" w:cs="Arial"/>
        </w:rPr>
        <w:t>Ageing Better</w:t>
      </w:r>
      <w:r w:rsidR="00F153B6" w:rsidRPr="00051A2A">
        <w:rPr>
          <w:rFonts w:ascii="Arial" w:eastAsia="Times New Roman" w:hAnsi="Arial" w:cs="Arial"/>
        </w:rPr>
        <w:t>’s</w:t>
      </w:r>
      <w:r w:rsidR="003B15DB" w:rsidRPr="00051A2A">
        <w:rPr>
          <w:rFonts w:ascii="Arial" w:eastAsia="Times New Roman" w:hAnsi="Arial" w:cs="Arial"/>
        </w:rPr>
        <w:t xml:space="preserve"> General </w:t>
      </w:r>
      <w:r w:rsidR="00161166" w:rsidRPr="00051A2A">
        <w:rPr>
          <w:rFonts w:ascii="Arial" w:eastAsia="Times New Roman" w:hAnsi="Arial" w:cs="Arial"/>
        </w:rPr>
        <w:t xml:space="preserve">Conditions of </w:t>
      </w:r>
      <w:r w:rsidR="00557F7C">
        <w:rPr>
          <w:rFonts w:ascii="Arial" w:eastAsia="Times New Roman" w:hAnsi="Arial" w:cs="Arial"/>
        </w:rPr>
        <w:t>Contract</w:t>
      </w:r>
      <w:r w:rsidR="009914B8" w:rsidRPr="00051A2A">
        <w:rPr>
          <w:rFonts w:ascii="Arial" w:eastAsia="Times New Roman" w:hAnsi="Arial" w:cs="Arial"/>
        </w:rPr>
        <w:t xml:space="preserve"> for Services</w:t>
      </w:r>
      <w:r w:rsidRPr="00051A2A">
        <w:rPr>
          <w:rFonts w:ascii="Arial" w:eastAsia="Times New Roman" w:hAnsi="Arial" w:cs="Arial"/>
        </w:rPr>
        <w:t xml:space="preserve">, a copy of which is </w:t>
      </w:r>
      <w:r w:rsidR="00F153B6" w:rsidRPr="00051A2A">
        <w:rPr>
          <w:rFonts w:ascii="Arial" w:eastAsia="Times New Roman" w:hAnsi="Arial" w:cs="Arial"/>
        </w:rPr>
        <w:t>attached</w:t>
      </w:r>
      <w:r w:rsidRPr="00051A2A">
        <w:rPr>
          <w:rFonts w:ascii="Arial" w:eastAsia="Times New Roman" w:hAnsi="Arial" w:cs="Arial"/>
        </w:rPr>
        <w:t>.</w:t>
      </w:r>
    </w:p>
    <w:p w14:paraId="616D0A9C" w14:textId="77777777" w:rsidR="004945FB" w:rsidRPr="00051A2A" w:rsidRDefault="004945FB" w:rsidP="00965823">
      <w:pPr>
        <w:spacing w:after="0"/>
        <w:jc w:val="both"/>
        <w:rPr>
          <w:rFonts w:ascii="Arial" w:eastAsia="Times New Roman" w:hAnsi="Arial" w:cs="Arial"/>
          <w:color w:val="191919"/>
        </w:rPr>
      </w:pPr>
    </w:p>
    <w:p w14:paraId="2F3CEAE6" w14:textId="3B86157C" w:rsidR="006D12A0" w:rsidRPr="00051A2A" w:rsidRDefault="23637DDF" w:rsidP="23637DDF">
      <w:pPr>
        <w:spacing w:after="0"/>
        <w:jc w:val="both"/>
        <w:rPr>
          <w:rFonts w:ascii="Arial" w:eastAsia="Times New Roman" w:hAnsi="Arial" w:cs="Arial"/>
          <w:color w:val="191919"/>
        </w:rPr>
      </w:pPr>
      <w:r w:rsidRPr="3FC9B3D0">
        <w:rPr>
          <w:rFonts w:ascii="Arial" w:eastAsia="Times New Roman" w:hAnsi="Arial" w:cs="Arial"/>
          <w:color w:val="191919"/>
        </w:rPr>
        <w:t>Your Quotation response must contain a completed Supplier Questionnaire</w:t>
      </w:r>
      <w:r w:rsidR="0004393C" w:rsidRPr="3FC9B3D0">
        <w:rPr>
          <w:rFonts w:ascii="Arial" w:eastAsia="Times New Roman" w:hAnsi="Arial" w:cs="Arial"/>
          <w:color w:val="191919"/>
        </w:rPr>
        <w:t xml:space="preserve"> (enclosed)</w:t>
      </w:r>
      <w:r w:rsidRPr="3FC9B3D0">
        <w:rPr>
          <w:rFonts w:ascii="Arial" w:eastAsia="Times New Roman" w:hAnsi="Arial" w:cs="Arial"/>
          <w:color w:val="191919"/>
        </w:rPr>
        <w:t xml:space="preserve">, </w:t>
      </w:r>
      <w:r w:rsidR="00FC2E2E" w:rsidRPr="3FC9B3D0">
        <w:rPr>
          <w:rFonts w:ascii="Arial" w:eastAsia="Times New Roman" w:hAnsi="Arial" w:cs="Arial"/>
          <w:color w:val="191919"/>
        </w:rPr>
        <w:t xml:space="preserve">a </w:t>
      </w:r>
      <w:r w:rsidR="009F2293" w:rsidRPr="3FC9B3D0">
        <w:rPr>
          <w:rFonts w:ascii="Arial" w:eastAsia="Times New Roman" w:hAnsi="Arial" w:cs="Arial"/>
          <w:color w:val="191919"/>
        </w:rPr>
        <w:t xml:space="preserve">written response to the specification, the price for your quotation, and a </w:t>
      </w:r>
      <w:r w:rsidR="0004393C" w:rsidRPr="3FC9B3D0">
        <w:rPr>
          <w:rFonts w:ascii="Arial" w:eastAsia="Times New Roman" w:hAnsi="Arial" w:cs="Arial"/>
          <w:color w:val="191919"/>
        </w:rPr>
        <w:t>S</w:t>
      </w:r>
      <w:r w:rsidR="009F2293" w:rsidRPr="3FC9B3D0">
        <w:rPr>
          <w:rFonts w:ascii="Arial" w:eastAsia="Times New Roman" w:hAnsi="Arial" w:cs="Arial"/>
          <w:color w:val="191919"/>
        </w:rPr>
        <w:t xml:space="preserve">igned </w:t>
      </w:r>
      <w:r w:rsidR="0004393C" w:rsidRPr="3FC9B3D0">
        <w:rPr>
          <w:rFonts w:ascii="Arial" w:eastAsia="Times New Roman" w:hAnsi="Arial" w:cs="Arial"/>
          <w:color w:val="191919"/>
        </w:rPr>
        <w:t>D</w:t>
      </w:r>
      <w:r w:rsidR="009F2293" w:rsidRPr="3FC9B3D0">
        <w:rPr>
          <w:rFonts w:ascii="Arial" w:eastAsia="Times New Roman" w:hAnsi="Arial" w:cs="Arial"/>
          <w:color w:val="191919"/>
        </w:rPr>
        <w:t>eclaration</w:t>
      </w:r>
      <w:r w:rsidR="0004393C" w:rsidRPr="3FC9B3D0">
        <w:rPr>
          <w:rFonts w:ascii="Arial" w:eastAsia="Times New Roman" w:hAnsi="Arial" w:cs="Arial"/>
          <w:color w:val="191919"/>
        </w:rPr>
        <w:t xml:space="preserve"> (enclosed)</w:t>
      </w:r>
      <w:r w:rsidR="009F2293" w:rsidRPr="3FC9B3D0">
        <w:rPr>
          <w:rFonts w:ascii="Arial" w:eastAsia="Times New Roman" w:hAnsi="Arial" w:cs="Arial"/>
          <w:color w:val="191919"/>
        </w:rPr>
        <w:t>.</w:t>
      </w:r>
    </w:p>
    <w:p w14:paraId="4F0C466E" w14:textId="77777777" w:rsidR="00E93782" w:rsidRPr="00051A2A" w:rsidRDefault="00E93782" w:rsidP="00965823">
      <w:pPr>
        <w:spacing w:after="0"/>
        <w:jc w:val="both"/>
        <w:rPr>
          <w:rFonts w:ascii="Arial" w:eastAsia="Times New Roman" w:hAnsi="Arial" w:cs="Arial"/>
          <w:color w:val="191919"/>
        </w:rPr>
      </w:pPr>
    </w:p>
    <w:p w14:paraId="2BD90917" w14:textId="03C8A3DF" w:rsidR="00244D16" w:rsidRDefault="004945FB" w:rsidP="00244D16">
      <w:pPr>
        <w:spacing w:after="0"/>
        <w:jc w:val="both"/>
        <w:rPr>
          <w:rFonts w:ascii="Arial" w:eastAsia="Times New Roman" w:hAnsi="Arial" w:cs="Arial"/>
        </w:rPr>
      </w:pPr>
      <w:r w:rsidRPr="54ED3539">
        <w:rPr>
          <w:rFonts w:ascii="Arial" w:eastAsia="Times New Roman" w:hAnsi="Arial" w:cs="Arial"/>
          <w:color w:val="191919"/>
        </w:rPr>
        <w:t>Your Quotation shall be returned</w:t>
      </w:r>
      <w:r w:rsidR="003401FF" w:rsidRPr="54ED3539">
        <w:rPr>
          <w:rFonts w:ascii="Arial" w:eastAsia="Times New Roman" w:hAnsi="Arial" w:cs="Arial"/>
          <w:color w:val="191919"/>
        </w:rPr>
        <w:t xml:space="preserve"> via e-mail</w:t>
      </w:r>
      <w:r w:rsidRPr="54ED3539">
        <w:rPr>
          <w:rFonts w:ascii="Arial" w:eastAsia="Times New Roman" w:hAnsi="Arial" w:cs="Arial"/>
          <w:color w:val="191919"/>
        </w:rPr>
        <w:t xml:space="preserve"> by no later than </w:t>
      </w:r>
      <w:r w:rsidR="6F1913DC" w:rsidRPr="54ED3539">
        <w:rPr>
          <w:rFonts w:ascii="Arial" w:eastAsia="Times New Roman" w:hAnsi="Arial" w:cs="Arial"/>
          <w:color w:val="191919"/>
        </w:rPr>
        <w:t>6</w:t>
      </w:r>
      <w:r w:rsidR="6F1913DC" w:rsidRPr="54ED3539">
        <w:rPr>
          <w:rFonts w:ascii="Arial" w:eastAsia="Times New Roman" w:hAnsi="Arial" w:cs="Arial"/>
          <w:color w:val="191919"/>
          <w:vertAlign w:val="superscript"/>
        </w:rPr>
        <w:t>th</w:t>
      </w:r>
      <w:r w:rsidR="6F1913DC" w:rsidRPr="54ED3539">
        <w:rPr>
          <w:rFonts w:ascii="Arial" w:eastAsia="Times New Roman" w:hAnsi="Arial" w:cs="Arial"/>
          <w:color w:val="191919"/>
        </w:rPr>
        <w:t xml:space="preserve"> February 2026</w:t>
      </w:r>
      <w:r w:rsidR="003401FF" w:rsidRPr="54ED3539">
        <w:rPr>
          <w:rFonts w:ascii="Arial" w:eastAsia="Times New Roman" w:hAnsi="Arial" w:cs="Arial"/>
          <w:b/>
          <w:bCs/>
          <w:color w:val="191919"/>
        </w:rPr>
        <w:t xml:space="preserve"> </w:t>
      </w:r>
      <w:r w:rsidR="003401FF" w:rsidRPr="54ED3539">
        <w:rPr>
          <w:rFonts w:ascii="Arial" w:eastAsia="Times New Roman" w:hAnsi="Arial" w:cs="Arial"/>
          <w:color w:val="191919"/>
        </w:rPr>
        <w:t>to</w:t>
      </w:r>
    </w:p>
    <w:p w14:paraId="403E917F" w14:textId="5D18347F" w:rsidR="003401FF" w:rsidRPr="00AE6597" w:rsidRDefault="00C41B75" w:rsidP="00965823">
      <w:pPr>
        <w:spacing w:after="0"/>
        <w:jc w:val="both"/>
        <w:rPr>
          <w:rFonts w:ascii="Arial" w:eastAsia="Times New Roman" w:hAnsi="Arial" w:cs="Arial"/>
        </w:rPr>
      </w:pPr>
      <w:r w:rsidRPr="00837E58">
        <w:rPr>
          <w:rFonts w:ascii="Arial" w:eastAsia="Times New Roman" w:hAnsi="Arial" w:cs="Arial"/>
          <w:b/>
          <w:bCs/>
        </w:rPr>
        <w:t>Tracy.Riddell@Ageing-better.org.uk</w:t>
      </w:r>
      <w:r w:rsidR="00F955B2">
        <w:rPr>
          <w:rFonts w:ascii="Arial" w:eastAsia="Times New Roman" w:hAnsi="Arial" w:cs="Arial"/>
          <w:b/>
          <w:bCs/>
        </w:rPr>
        <w:t>.</w:t>
      </w:r>
    </w:p>
    <w:p w14:paraId="3B607C52" w14:textId="77777777" w:rsidR="003401FF" w:rsidRPr="00AE6597" w:rsidRDefault="003401FF" w:rsidP="00965823">
      <w:pPr>
        <w:spacing w:after="0"/>
        <w:jc w:val="both"/>
        <w:rPr>
          <w:rFonts w:ascii="Arial" w:eastAsia="Times New Roman" w:hAnsi="Arial" w:cs="Arial"/>
        </w:rPr>
      </w:pPr>
    </w:p>
    <w:p w14:paraId="7F8E1EB1" w14:textId="4B70DAFB" w:rsidR="00E93782" w:rsidRPr="00AE6597" w:rsidRDefault="004945FB" w:rsidP="00965823">
      <w:pPr>
        <w:spacing w:after="0"/>
        <w:jc w:val="both"/>
        <w:rPr>
          <w:rFonts w:ascii="Arial" w:eastAsia="Times New Roman" w:hAnsi="Arial" w:cs="Arial"/>
          <w:color w:val="191919"/>
        </w:rPr>
      </w:pPr>
      <w:r w:rsidRPr="00AE6597">
        <w:rPr>
          <w:rFonts w:ascii="Arial" w:eastAsia="Times New Roman" w:hAnsi="Arial" w:cs="Arial"/>
          <w:color w:val="191919"/>
        </w:rPr>
        <w:t xml:space="preserve">Quotations received after the stated closing time and date will be considered late and may not be considered at the absolute discretion of </w:t>
      </w:r>
      <w:r w:rsidR="00F153B6" w:rsidRPr="00AE6597">
        <w:rPr>
          <w:rFonts w:ascii="Arial" w:eastAsia="Times New Roman" w:hAnsi="Arial" w:cs="Arial"/>
          <w:color w:val="191919"/>
        </w:rPr>
        <w:t>Ageing Better.</w:t>
      </w:r>
    </w:p>
    <w:p w14:paraId="0A3C6264" w14:textId="77777777" w:rsidR="00E93782" w:rsidRPr="00AE6597" w:rsidRDefault="00E93782" w:rsidP="00965823">
      <w:pPr>
        <w:spacing w:after="0"/>
        <w:jc w:val="both"/>
        <w:rPr>
          <w:rFonts w:ascii="Arial" w:eastAsia="Times New Roman" w:hAnsi="Arial" w:cs="Arial"/>
          <w:color w:val="191919"/>
        </w:rPr>
      </w:pPr>
    </w:p>
    <w:p w14:paraId="499753FE" w14:textId="438DB370" w:rsidR="003401FF" w:rsidRPr="00AE6597" w:rsidRDefault="00F153B6" w:rsidP="00965823">
      <w:pPr>
        <w:spacing w:after="0"/>
        <w:jc w:val="both"/>
        <w:rPr>
          <w:rFonts w:ascii="Arial" w:eastAsia="Times New Roman" w:hAnsi="Arial" w:cs="Arial"/>
          <w:color w:val="191919"/>
        </w:rPr>
      </w:pPr>
      <w:r w:rsidRPr="00AE6597">
        <w:rPr>
          <w:rFonts w:ascii="Arial" w:eastAsia="Times New Roman" w:hAnsi="Arial" w:cs="Arial"/>
          <w:color w:val="191919"/>
        </w:rPr>
        <w:t>Ageing Better</w:t>
      </w:r>
      <w:r w:rsidR="004945FB" w:rsidRPr="00AE6597">
        <w:rPr>
          <w:rFonts w:ascii="Arial" w:eastAsia="Times New Roman" w:hAnsi="Arial" w:cs="Arial"/>
          <w:color w:val="191919"/>
        </w:rPr>
        <w:t xml:space="preserve"> is not bound to accept the lowest or any Quotation submitted and reserves the right to divide or omit any portion of the Quotation as appropriate.</w:t>
      </w:r>
    </w:p>
    <w:p w14:paraId="4D7E23EB" w14:textId="77777777" w:rsidR="003401FF" w:rsidRPr="00AE6597" w:rsidRDefault="003401FF" w:rsidP="00965823">
      <w:pPr>
        <w:spacing w:after="0"/>
        <w:jc w:val="both"/>
        <w:rPr>
          <w:rFonts w:ascii="Arial" w:eastAsia="Times New Roman" w:hAnsi="Arial" w:cs="Arial"/>
          <w:color w:val="191919"/>
        </w:rPr>
      </w:pPr>
    </w:p>
    <w:p w14:paraId="104BA38B" w14:textId="130E7366" w:rsidR="00EC041C" w:rsidRPr="00AE6597" w:rsidRDefault="003B76A6" w:rsidP="00965823">
      <w:pPr>
        <w:spacing w:after="0"/>
        <w:rPr>
          <w:rFonts w:ascii="Arial" w:eastAsia="Times New Roman" w:hAnsi="Arial" w:cs="Arial"/>
          <w:color w:val="191919"/>
        </w:rPr>
      </w:pPr>
      <w:r w:rsidRPr="00AE6597">
        <w:rPr>
          <w:rFonts w:ascii="Arial" w:eastAsia="Times New Roman" w:hAnsi="Arial" w:cs="Arial"/>
          <w:color w:val="191919"/>
        </w:rPr>
        <w:t>The costs in</w:t>
      </w:r>
      <w:r w:rsidR="004945FB" w:rsidRPr="00AE6597">
        <w:rPr>
          <w:rFonts w:ascii="Arial" w:eastAsia="Times New Roman" w:hAnsi="Arial" w:cs="Arial"/>
          <w:color w:val="191919"/>
        </w:rPr>
        <w:t xml:space="preserve"> preparing and submitting your Quotation shall not be reimbursed.</w:t>
      </w:r>
    </w:p>
    <w:p w14:paraId="351F3833" w14:textId="77777777" w:rsidR="004945FB" w:rsidRPr="00AE6597" w:rsidRDefault="004945FB" w:rsidP="00965823">
      <w:pPr>
        <w:spacing w:after="0"/>
        <w:rPr>
          <w:rFonts w:ascii="Arial" w:eastAsia="Times New Roman" w:hAnsi="Arial" w:cs="Arial"/>
          <w:color w:val="191919"/>
        </w:rPr>
      </w:pPr>
    </w:p>
    <w:p w14:paraId="5BE3B855" w14:textId="657F2D53" w:rsidR="00B83CA6" w:rsidRDefault="00B83CA6"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r w:rsidRPr="00AE6597">
        <w:rPr>
          <w:rFonts w:ascii="Arial" w:eastAsia="Times New Roman" w:hAnsi="Arial" w:cs="Arial"/>
          <w:color w:val="191919"/>
          <w:spacing w:val="-3"/>
        </w:rPr>
        <w:t xml:space="preserve">Costs in the </w:t>
      </w:r>
      <w:r w:rsidR="0017397A" w:rsidRPr="00AE6597">
        <w:rPr>
          <w:rFonts w:ascii="Arial" w:eastAsia="Times New Roman" w:hAnsi="Arial" w:cs="Arial"/>
          <w:color w:val="191919"/>
          <w:spacing w:val="-3"/>
        </w:rPr>
        <w:t>Q</w:t>
      </w:r>
      <w:r w:rsidRPr="00AE6597">
        <w:rPr>
          <w:rFonts w:ascii="Arial" w:eastAsia="Times New Roman" w:hAnsi="Arial" w:cs="Arial"/>
          <w:color w:val="191919"/>
          <w:spacing w:val="-3"/>
        </w:rPr>
        <w:t xml:space="preserve">uotation should be presented exclusive of VAT. Bidders should state </w:t>
      </w:r>
      <w:proofErr w:type="gramStart"/>
      <w:r w:rsidRPr="00AE6597">
        <w:rPr>
          <w:rFonts w:ascii="Arial" w:eastAsia="Times New Roman" w:hAnsi="Arial" w:cs="Arial"/>
          <w:color w:val="191919"/>
          <w:spacing w:val="-3"/>
        </w:rPr>
        <w:t>whether or not</w:t>
      </w:r>
      <w:proofErr w:type="gramEnd"/>
      <w:r w:rsidRPr="00AE6597">
        <w:rPr>
          <w:rFonts w:ascii="Arial" w:eastAsia="Times New Roman" w:hAnsi="Arial" w:cs="Arial"/>
          <w:color w:val="191919"/>
          <w:spacing w:val="-3"/>
        </w:rPr>
        <w:t xml:space="preserve"> they will apply VAT to the total Contract value. Ageing Better intends to award a Contract for </w:t>
      </w:r>
      <w:r w:rsidR="00FE2779" w:rsidRPr="00AE6597">
        <w:rPr>
          <w:rFonts w:ascii="Arial" w:eastAsia="Times New Roman" w:hAnsi="Arial" w:cs="Arial"/>
          <w:color w:val="191919"/>
          <w:spacing w:val="-3"/>
        </w:rPr>
        <w:t>S</w:t>
      </w:r>
      <w:r w:rsidRPr="00AE6597">
        <w:rPr>
          <w:rFonts w:ascii="Arial" w:eastAsia="Times New Roman" w:hAnsi="Arial" w:cs="Arial"/>
          <w:color w:val="191919"/>
          <w:spacing w:val="-3"/>
        </w:rPr>
        <w:t xml:space="preserve">ervices, </w:t>
      </w:r>
      <w:proofErr w:type="gramStart"/>
      <w:r w:rsidRPr="00AE6597">
        <w:rPr>
          <w:rFonts w:ascii="Arial" w:eastAsia="Times New Roman" w:hAnsi="Arial" w:cs="Arial"/>
          <w:color w:val="191919"/>
          <w:spacing w:val="-3"/>
        </w:rPr>
        <w:t>on the basis of</w:t>
      </w:r>
      <w:proofErr w:type="gramEnd"/>
      <w:r w:rsidRPr="00AE6597">
        <w:rPr>
          <w:rFonts w:ascii="Arial" w:eastAsia="Times New Roman" w:hAnsi="Arial" w:cs="Arial"/>
          <w:color w:val="191919"/>
          <w:spacing w:val="-3"/>
        </w:rPr>
        <w:t xml:space="preserve"> this Specification and quotation to Tender. As such, it is our understanding that VAT is applicable, regardless of the successful Bidder’s VAT status. Ageing Better recommends that Bidders should seek independent advice if they do not intend to apply VAT. Ageing Better will not make any additional provision to the agreed Contract value </w:t>
      </w:r>
      <w:proofErr w:type="gramStart"/>
      <w:r w:rsidRPr="00AE6597">
        <w:rPr>
          <w:rFonts w:ascii="Arial" w:eastAsia="Times New Roman" w:hAnsi="Arial" w:cs="Arial"/>
          <w:color w:val="191919"/>
          <w:spacing w:val="-3"/>
        </w:rPr>
        <w:t>in order to</w:t>
      </w:r>
      <w:proofErr w:type="gramEnd"/>
      <w:r w:rsidRPr="00AE6597">
        <w:rPr>
          <w:rFonts w:ascii="Arial" w:eastAsia="Times New Roman" w:hAnsi="Arial" w:cs="Arial"/>
          <w:color w:val="191919"/>
          <w:spacing w:val="-3"/>
        </w:rPr>
        <w:t xml:space="preserve"> cover VAT liabilities, if these costs are not included in the original quotation.</w:t>
      </w:r>
    </w:p>
    <w:p w14:paraId="5AFAB619" w14:textId="5F28BAF7" w:rsidR="000226BF" w:rsidRDefault="000226BF"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p>
    <w:p w14:paraId="3899866C" w14:textId="535E043C" w:rsidR="000226BF" w:rsidRDefault="000226BF"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r>
        <w:rPr>
          <w:rFonts w:ascii="Arial" w:eastAsia="Times New Roman" w:hAnsi="Arial" w:cs="Arial"/>
          <w:color w:val="191919"/>
          <w:spacing w:val="-3"/>
        </w:rPr>
        <w:t>Ageing Better reserves the right to withdraw th</w:t>
      </w:r>
      <w:r w:rsidR="001A7E49">
        <w:rPr>
          <w:rFonts w:ascii="Arial" w:eastAsia="Times New Roman" w:hAnsi="Arial" w:cs="Arial"/>
          <w:color w:val="191919"/>
          <w:spacing w:val="-3"/>
        </w:rPr>
        <w:t>is</w:t>
      </w:r>
      <w:r>
        <w:rPr>
          <w:rFonts w:ascii="Arial" w:eastAsia="Times New Roman" w:hAnsi="Arial" w:cs="Arial"/>
          <w:color w:val="191919"/>
          <w:spacing w:val="-3"/>
        </w:rPr>
        <w:t xml:space="preserve"> tender for any reason, at any time.</w:t>
      </w:r>
    </w:p>
    <w:p w14:paraId="6FD3FB9E" w14:textId="3268C8D2" w:rsidR="001E19D5" w:rsidRDefault="001E19D5"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p>
    <w:p w14:paraId="09BBDC11" w14:textId="33FDAA28" w:rsidR="004945FB" w:rsidRPr="00AE6597" w:rsidRDefault="00B83CA6" w:rsidP="00965823">
      <w:pPr>
        <w:tabs>
          <w:tab w:val="left" w:pos="-1440"/>
          <w:tab w:val="left" w:pos="-929"/>
          <w:tab w:val="left" w:pos="6264"/>
          <w:tab w:val="left" w:pos="7725"/>
        </w:tabs>
        <w:suppressAutoHyphens/>
        <w:spacing w:after="0"/>
        <w:ind w:right="26"/>
        <w:rPr>
          <w:rFonts w:ascii="Arial" w:eastAsia="Times New Roman" w:hAnsi="Arial" w:cs="Arial"/>
          <w:color w:val="191919"/>
          <w:spacing w:val="-3"/>
        </w:rPr>
      </w:pPr>
      <w:r w:rsidRPr="00AE6597">
        <w:rPr>
          <w:rFonts w:ascii="Arial" w:eastAsia="Times New Roman" w:hAnsi="Arial" w:cs="Arial"/>
          <w:color w:val="191919"/>
          <w:spacing w:val="-3"/>
        </w:rPr>
        <w:t>I</w:t>
      </w:r>
      <w:r w:rsidR="004945FB" w:rsidRPr="00AE6597">
        <w:rPr>
          <w:rFonts w:ascii="Arial" w:eastAsia="Times New Roman" w:hAnsi="Arial" w:cs="Arial"/>
          <w:color w:val="191919"/>
          <w:spacing w:val="-3"/>
        </w:rPr>
        <w:t>f you have any queries in relation to this Request for Quotation, please do not hesitate to contact the undersigned.</w:t>
      </w:r>
    </w:p>
    <w:p w14:paraId="06F61BFF" w14:textId="77777777" w:rsidR="004945FB" w:rsidRPr="00AE6597" w:rsidRDefault="004945FB" w:rsidP="00CF05CE">
      <w:pPr>
        <w:tabs>
          <w:tab w:val="left" w:pos="-1440"/>
          <w:tab w:val="left" w:pos="-929"/>
          <w:tab w:val="left" w:pos="6264"/>
          <w:tab w:val="left" w:pos="7724"/>
        </w:tabs>
        <w:suppressAutoHyphens/>
        <w:spacing w:after="0"/>
        <w:ind w:right="-22"/>
        <w:jc w:val="both"/>
        <w:rPr>
          <w:rFonts w:ascii="Arial" w:eastAsia="Times New Roman" w:hAnsi="Arial" w:cs="Arial"/>
          <w:color w:val="191919"/>
          <w:spacing w:val="-3"/>
        </w:rPr>
      </w:pPr>
    </w:p>
    <w:p w14:paraId="121CAA25" w14:textId="77777777" w:rsidR="004D5CBA" w:rsidRDefault="004945FB" w:rsidP="00837E58">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uppressAutoHyphens/>
        <w:spacing w:after="0"/>
        <w:ind w:right="26"/>
        <w:jc w:val="both"/>
        <w:rPr>
          <w:rFonts w:ascii="Arial" w:eastAsia="Times New Roman" w:hAnsi="Arial" w:cs="Arial"/>
          <w:color w:val="191919"/>
        </w:rPr>
      </w:pPr>
      <w:r w:rsidRPr="00AE6597">
        <w:rPr>
          <w:rFonts w:ascii="Arial" w:eastAsia="Times New Roman" w:hAnsi="Arial" w:cs="Arial"/>
          <w:color w:val="191919"/>
        </w:rPr>
        <w:t>Yours sincerely</w:t>
      </w:r>
      <w:r w:rsidR="000D418D" w:rsidRPr="00AE6597">
        <w:rPr>
          <w:rFonts w:ascii="Arial" w:eastAsia="Times New Roman" w:hAnsi="Arial" w:cs="Arial"/>
          <w:color w:val="191919"/>
        </w:rPr>
        <w:t>,</w:t>
      </w:r>
    </w:p>
    <w:p w14:paraId="5DEE2A35" w14:textId="77777777" w:rsidR="004D5CBA" w:rsidRDefault="004D5CBA" w:rsidP="00837E58">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uppressAutoHyphens/>
        <w:spacing w:after="0"/>
        <w:ind w:right="26"/>
        <w:jc w:val="both"/>
        <w:rPr>
          <w:rFonts w:ascii="Arial" w:eastAsia="Times New Roman" w:hAnsi="Arial" w:cs="Arial"/>
          <w:color w:val="191919"/>
        </w:rPr>
      </w:pPr>
    </w:p>
    <w:p w14:paraId="5873AAD8" w14:textId="70B8003D" w:rsidR="004945FB" w:rsidRPr="00AE6597" w:rsidRDefault="00837E58" w:rsidP="00837E58">
      <w:pPr>
        <w:tabs>
          <w:tab w:val="left" w:pos="0"/>
          <w:tab w:val="left" w:pos="240"/>
          <w:tab w:val="left" w:pos="1207"/>
          <w:tab w:val="left" w:pos="1927"/>
          <w:tab w:val="left" w:pos="2647"/>
          <w:tab w:val="left" w:pos="3367"/>
          <w:tab w:val="left" w:pos="4087"/>
          <w:tab w:val="left" w:pos="4807"/>
          <w:tab w:val="left" w:pos="5383"/>
          <w:tab w:val="left" w:pos="6264"/>
          <w:tab w:val="left" w:pos="7724"/>
          <w:tab w:val="left" w:pos="7920"/>
        </w:tabs>
        <w:suppressAutoHyphens/>
        <w:spacing w:after="0"/>
        <w:ind w:right="26"/>
        <w:jc w:val="both"/>
        <w:rPr>
          <w:rFonts w:ascii="Arial" w:eastAsia="Times New Roman" w:hAnsi="Arial" w:cs="Arial"/>
          <w:b/>
          <w:bCs/>
          <w:color w:val="191919"/>
        </w:rPr>
      </w:pPr>
      <w:r>
        <w:rPr>
          <w:rFonts w:ascii="Arial" w:eastAsia="Times New Roman" w:hAnsi="Arial" w:cs="Arial"/>
          <w:b/>
          <w:bCs/>
          <w:color w:val="191919"/>
        </w:rPr>
        <w:t>Tracy Riddell</w:t>
      </w:r>
    </w:p>
    <w:p w14:paraId="686E137B" w14:textId="57B0391A" w:rsidR="00874A20" w:rsidRPr="00AE6597" w:rsidRDefault="00837E58" w:rsidP="004945FB">
      <w:pPr>
        <w:spacing w:after="0" w:line="240" w:lineRule="auto"/>
        <w:jc w:val="both"/>
        <w:rPr>
          <w:rFonts w:ascii="Arial" w:eastAsia="Times New Roman" w:hAnsi="Arial" w:cs="Arial"/>
          <w:b/>
          <w:color w:val="191919"/>
        </w:rPr>
      </w:pPr>
      <w:r>
        <w:rPr>
          <w:rFonts w:ascii="Arial" w:eastAsia="Times New Roman" w:hAnsi="Arial" w:cs="Arial"/>
          <w:b/>
          <w:color w:val="191919"/>
        </w:rPr>
        <w:t>Senior Programme Manager, Age-friendly Employers</w:t>
      </w:r>
    </w:p>
    <w:p w14:paraId="61EE4EEA" w14:textId="3FD36C16" w:rsidR="00874A20" w:rsidRPr="00AE6597" w:rsidRDefault="00837E58" w:rsidP="004945FB">
      <w:pPr>
        <w:spacing w:after="0" w:line="240" w:lineRule="auto"/>
        <w:jc w:val="both"/>
        <w:rPr>
          <w:rFonts w:ascii="Arial" w:eastAsia="Times New Roman" w:hAnsi="Arial" w:cs="Arial"/>
          <w:b/>
          <w:color w:val="191919"/>
        </w:rPr>
      </w:pPr>
      <w:r>
        <w:rPr>
          <w:rFonts w:ascii="Arial" w:eastAsia="Times New Roman" w:hAnsi="Arial" w:cs="Arial"/>
          <w:b/>
          <w:color w:val="191919"/>
        </w:rPr>
        <w:t>Tracy.riddell@ageing-better.org.uk</w:t>
      </w:r>
    </w:p>
    <w:p w14:paraId="0E56632B" w14:textId="77777777" w:rsidR="00965823" w:rsidRPr="00AE6597" w:rsidRDefault="00965823" w:rsidP="004945FB">
      <w:pPr>
        <w:spacing w:after="0" w:line="240" w:lineRule="auto"/>
        <w:jc w:val="both"/>
        <w:rPr>
          <w:rFonts w:ascii="Arial" w:eastAsia="Times New Roman" w:hAnsi="Arial" w:cs="Arial"/>
          <w:b/>
          <w:color w:val="191919"/>
        </w:rPr>
      </w:pPr>
    </w:p>
    <w:p w14:paraId="23271B46" w14:textId="77777777" w:rsidR="00965823" w:rsidRPr="00AE6597" w:rsidRDefault="00965823" w:rsidP="004945FB">
      <w:pPr>
        <w:spacing w:after="0" w:line="240" w:lineRule="auto"/>
        <w:jc w:val="both"/>
        <w:rPr>
          <w:rFonts w:ascii="Arial" w:eastAsia="Times New Roman" w:hAnsi="Arial" w:cs="Arial"/>
          <w:b/>
          <w:color w:val="191919"/>
        </w:rPr>
      </w:pPr>
    </w:p>
    <w:p w14:paraId="2E4E1E2E" w14:textId="77777777" w:rsidR="00965823" w:rsidRPr="00AE6597" w:rsidRDefault="00965823" w:rsidP="004945FB">
      <w:pPr>
        <w:spacing w:after="0" w:line="240" w:lineRule="auto"/>
        <w:jc w:val="both"/>
        <w:rPr>
          <w:rFonts w:ascii="Arial" w:eastAsia="Times New Roman" w:hAnsi="Arial" w:cs="Arial"/>
          <w:b/>
          <w:color w:val="191919"/>
          <w:u w:val="single"/>
        </w:rPr>
      </w:pPr>
      <w:r w:rsidRPr="00AE6597">
        <w:rPr>
          <w:rFonts w:ascii="Arial" w:eastAsia="Times New Roman" w:hAnsi="Arial" w:cs="Arial"/>
          <w:b/>
          <w:color w:val="191919"/>
          <w:u w:val="single"/>
        </w:rPr>
        <w:t>Enclosures:</w:t>
      </w:r>
    </w:p>
    <w:p w14:paraId="05E884B6" w14:textId="77777777" w:rsidR="00965823" w:rsidRPr="00AE6597" w:rsidRDefault="00965823" w:rsidP="004945FB">
      <w:pPr>
        <w:spacing w:after="0" w:line="240" w:lineRule="auto"/>
        <w:jc w:val="both"/>
        <w:rPr>
          <w:rFonts w:ascii="Arial" w:eastAsia="Times New Roman" w:hAnsi="Arial" w:cs="Arial"/>
          <w:b/>
          <w:color w:val="191919"/>
        </w:rPr>
      </w:pPr>
    </w:p>
    <w:p w14:paraId="4437DDDC" w14:textId="77777777" w:rsidR="009914B8" w:rsidRPr="00AE6597" w:rsidRDefault="009914B8" w:rsidP="004945FB">
      <w:pPr>
        <w:spacing w:after="0" w:line="240" w:lineRule="auto"/>
        <w:jc w:val="both"/>
        <w:rPr>
          <w:rFonts w:ascii="Arial" w:eastAsia="Times New Roman" w:hAnsi="Arial" w:cs="Arial"/>
          <w:color w:val="191919"/>
        </w:rPr>
      </w:pPr>
      <w:r w:rsidRPr="00AE6597">
        <w:rPr>
          <w:rFonts w:ascii="Arial" w:eastAsia="Times New Roman" w:hAnsi="Arial" w:cs="Arial"/>
          <w:color w:val="191919"/>
        </w:rPr>
        <w:t>Supplier Questionnaire</w:t>
      </w:r>
    </w:p>
    <w:p w14:paraId="76CC742D" w14:textId="64D9E9CE" w:rsidR="00965823" w:rsidRPr="00AE6597" w:rsidRDefault="00F53178" w:rsidP="004945FB">
      <w:pPr>
        <w:spacing w:after="0" w:line="240" w:lineRule="auto"/>
        <w:jc w:val="both"/>
        <w:rPr>
          <w:rFonts w:ascii="Arial" w:eastAsia="Times New Roman" w:hAnsi="Arial" w:cs="Arial"/>
          <w:color w:val="191919"/>
        </w:rPr>
      </w:pPr>
      <w:r>
        <w:rPr>
          <w:rFonts w:ascii="Arial" w:eastAsia="Times New Roman" w:hAnsi="Arial" w:cs="Arial"/>
          <w:color w:val="191919"/>
        </w:rPr>
        <w:t>Specification</w:t>
      </w:r>
    </w:p>
    <w:p w14:paraId="1C91D4FE" w14:textId="77777777" w:rsidR="00965823" w:rsidRPr="00AE6597" w:rsidRDefault="001676C1" w:rsidP="004945FB">
      <w:pPr>
        <w:spacing w:after="0" w:line="240" w:lineRule="auto"/>
        <w:jc w:val="both"/>
        <w:rPr>
          <w:rFonts w:ascii="Arial" w:eastAsia="Times New Roman" w:hAnsi="Arial" w:cs="Arial"/>
          <w:color w:val="191919"/>
        </w:rPr>
      </w:pPr>
      <w:r w:rsidRPr="00AE6597">
        <w:rPr>
          <w:rFonts w:ascii="Arial" w:eastAsia="Times New Roman" w:hAnsi="Arial" w:cs="Arial"/>
          <w:color w:val="191919"/>
        </w:rPr>
        <w:t>Declaration</w:t>
      </w:r>
    </w:p>
    <w:p w14:paraId="21A4C474" w14:textId="77777777" w:rsidR="00965823" w:rsidRPr="007D6F51" w:rsidRDefault="00965823" w:rsidP="004945FB">
      <w:pPr>
        <w:spacing w:after="0" w:line="240" w:lineRule="auto"/>
        <w:jc w:val="both"/>
        <w:rPr>
          <w:rFonts w:ascii="Arial" w:eastAsia="Times New Roman" w:hAnsi="Arial" w:cs="Arial"/>
          <w:color w:val="191919"/>
        </w:rPr>
      </w:pPr>
    </w:p>
    <w:p w14:paraId="4C95596E" w14:textId="77777777" w:rsidR="00965823" w:rsidRPr="00A724DB" w:rsidRDefault="00965823" w:rsidP="004945FB">
      <w:pPr>
        <w:spacing w:after="0" w:line="240" w:lineRule="auto"/>
        <w:jc w:val="both"/>
        <w:rPr>
          <w:rFonts w:ascii="Arial" w:eastAsia="Times New Roman" w:hAnsi="Arial" w:cs="Arial"/>
          <w:color w:val="191919"/>
        </w:rPr>
        <w:sectPr w:rsidR="00965823" w:rsidRPr="00A724DB" w:rsidSect="009914B8">
          <w:headerReference w:type="default" r:id="rId11"/>
          <w:footerReference w:type="default" r:id="rId12"/>
          <w:pgSz w:w="11906" w:h="16838"/>
          <w:pgMar w:top="993" w:right="1440" w:bottom="1440" w:left="1440" w:header="708" w:footer="708" w:gutter="0"/>
          <w:cols w:space="708"/>
          <w:docGrid w:linePitch="360"/>
        </w:sectPr>
      </w:pPr>
    </w:p>
    <w:p w14:paraId="18949E37" w14:textId="77777777" w:rsidR="009E1567" w:rsidRPr="00A724DB" w:rsidRDefault="009E1567" w:rsidP="00965823">
      <w:pPr>
        <w:spacing w:after="0" w:line="240" w:lineRule="auto"/>
        <w:jc w:val="center"/>
        <w:rPr>
          <w:rFonts w:ascii="Arial" w:eastAsia="Times New Roman" w:hAnsi="Arial" w:cs="Arial"/>
          <w:b/>
          <w:color w:val="191919"/>
          <w:sz w:val="24"/>
          <w:szCs w:val="24"/>
          <w:u w:val="single"/>
        </w:rPr>
      </w:pPr>
      <w:r w:rsidRPr="00A724DB">
        <w:rPr>
          <w:rFonts w:ascii="Arial" w:eastAsia="Times New Roman" w:hAnsi="Arial" w:cs="Arial"/>
          <w:b/>
          <w:color w:val="191919"/>
          <w:sz w:val="24"/>
          <w:szCs w:val="24"/>
          <w:u w:val="single"/>
        </w:rPr>
        <w:lastRenderedPageBreak/>
        <w:t>Supplier Questionnaire</w:t>
      </w:r>
    </w:p>
    <w:p w14:paraId="188661E0" w14:textId="77777777" w:rsidR="009E1567" w:rsidRPr="00A724DB" w:rsidRDefault="009E1567" w:rsidP="00965823">
      <w:pPr>
        <w:spacing w:after="0" w:line="240" w:lineRule="auto"/>
        <w:jc w:val="center"/>
        <w:rPr>
          <w:rFonts w:ascii="Arial" w:eastAsia="Times New Roman" w:hAnsi="Arial" w:cs="Arial"/>
          <w:b/>
          <w:color w:val="191919"/>
          <w:sz w:val="24"/>
          <w:szCs w:val="24"/>
          <w:u w:val="single"/>
        </w:rPr>
      </w:pPr>
    </w:p>
    <w:p w14:paraId="20FEE512" w14:textId="77777777" w:rsidR="00E46F2B" w:rsidRPr="00A724DB" w:rsidRDefault="00E46F2B" w:rsidP="006B139D">
      <w:pPr>
        <w:spacing w:after="0"/>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645"/>
        <w:gridCol w:w="5561"/>
      </w:tblGrid>
      <w:tr w:rsidR="006B139D" w:rsidRPr="00F47B99" w14:paraId="6FB6ACCB" w14:textId="77777777" w:rsidTr="0042025E">
        <w:trPr>
          <w:jc w:val="center"/>
        </w:trPr>
        <w:tc>
          <w:tcPr>
            <w:tcW w:w="810" w:type="dxa"/>
            <w:shd w:val="clear" w:color="auto" w:fill="F2F2F2" w:themeFill="background1" w:themeFillShade="F2"/>
          </w:tcPr>
          <w:p w14:paraId="6DA6B881" w14:textId="77777777" w:rsidR="006B139D" w:rsidRPr="00F47B99" w:rsidRDefault="006B139D" w:rsidP="0042025E">
            <w:pPr>
              <w:jc w:val="both"/>
              <w:rPr>
                <w:rFonts w:ascii="Arial" w:hAnsi="Arial" w:cs="Arial"/>
                <w:b/>
              </w:rPr>
            </w:pPr>
            <w:r w:rsidRPr="00F47B99">
              <w:rPr>
                <w:rFonts w:ascii="Arial" w:hAnsi="Arial" w:cs="Arial"/>
                <w:b/>
              </w:rPr>
              <w:t>1</w:t>
            </w:r>
          </w:p>
        </w:tc>
        <w:tc>
          <w:tcPr>
            <w:tcW w:w="2645" w:type="dxa"/>
            <w:shd w:val="clear" w:color="auto" w:fill="F2F2F2" w:themeFill="background1" w:themeFillShade="F2"/>
          </w:tcPr>
          <w:p w14:paraId="30012C51" w14:textId="77777777" w:rsidR="006B139D" w:rsidRPr="00F47B99" w:rsidRDefault="006B139D" w:rsidP="0042025E">
            <w:pPr>
              <w:rPr>
                <w:rFonts w:ascii="Arial" w:hAnsi="Arial" w:cs="Arial"/>
                <w:b/>
              </w:rPr>
            </w:pPr>
            <w:r w:rsidRPr="00F47B99">
              <w:rPr>
                <w:rFonts w:ascii="Arial" w:hAnsi="Arial" w:cs="Arial"/>
                <w:b/>
              </w:rPr>
              <w:t>Bidder name</w:t>
            </w:r>
          </w:p>
        </w:tc>
        <w:tc>
          <w:tcPr>
            <w:tcW w:w="5561" w:type="dxa"/>
            <w:shd w:val="clear" w:color="auto" w:fill="FFFFFF" w:themeFill="background1"/>
            <w:vAlign w:val="center"/>
          </w:tcPr>
          <w:p w14:paraId="380DF837" w14:textId="77777777" w:rsidR="006B139D" w:rsidRPr="00F47B99" w:rsidRDefault="006B139D" w:rsidP="0042025E">
            <w:pPr>
              <w:jc w:val="both"/>
              <w:rPr>
                <w:rFonts w:ascii="Arial" w:hAnsi="Arial" w:cs="Arial"/>
              </w:rPr>
            </w:pPr>
            <w:r w:rsidRPr="00F47B99">
              <w:rPr>
                <w:rFonts w:ascii="Arial" w:hAnsi="Arial" w:cs="Arial"/>
                <w:highlight w:val="lightGray"/>
              </w:rPr>
              <w:t>Insert details</w:t>
            </w:r>
          </w:p>
          <w:p w14:paraId="0AF83930" w14:textId="77777777" w:rsidR="006B139D" w:rsidRPr="00F47B99" w:rsidRDefault="006B139D" w:rsidP="0042025E">
            <w:pPr>
              <w:jc w:val="both"/>
              <w:rPr>
                <w:rFonts w:ascii="Arial" w:hAnsi="Arial" w:cs="Arial"/>
                <w:highlight w:val="lightGray"/>
              </w:rPr>
            </w:pPr>
          </w:p>
        </w:tc>
      </w:tr>
      <w:tr w:rsidR="006B139D" w:rsidRPr="00F47B99" w14:paraId="15F705C3" w14:textId="77777777" w:rsidTr="0042025E">
        <w:trPr>
          <w:jc w:val="center"/>
        </w:trPr>
        <w:tc>
          <w:tcPr>
            <w:tcW w:w="810" w:type="dxa"/>
            <w:shd w:val="clear" w:color="auto" w:fill="F2F2F2" w:themeFill="background1" w:themeFillShade="F2"/>
          </w:tcPr>
          <w:p w14:paraId="4E0FD717" w14:textId="77777777" w:rsidR="006B139D" w:rsidRPr="00F47B99" w:rsidRDefault="006B139D" w:rsidP="0042025E">
            <w:pPr>
              <w:jc w:val="both"/>
              <w:rPr>
                <w:rFonts w:ascii="Arial" w:hAnsi="Arial" w:cs="Arial"/>
                <w:b/>
              </w:rPr>
            </w:pPr>
            <w:r w:rsidRPr="00F47B99">
              <w:rPr>
                <w:rFonts w:ascii="Arial" w:hAnsi="Arial" w:cs="Arial"/>
                <w:b/>
              </w:rPr>
              <w:t>2</w:t>
            </w:r>
          </w:p>
          <w:p w14:paraId="50BB6432"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3FFFC002" w14:textId="77777777" w:rsidR="006B139D" w:rsidRPr="00F47B99" w:rsidRDefault="006B139D" w:rsidP="0042025E">
            <w:pPr>
              <w:rPr>
                <w:rFonts w:ascii="Arial" w:hAnsi="Arial" w:cs="Arial"/>
                <w:b/>
              </w:rPr>
            </w:pPr>
            <w:r w:rsidRPr="00F47B99">
              <w:rPr>
                <w:rFonts w:ascii="Arial" w:hAnsi="Arial" w:cs="Arial"/>
                <w:b/>
              </w:rPr>
              <w:t>Registered address</w:t>
            </w:r>
          </w:p>
        </w:tc>
        <w:tc>
          <w:tcPr>
            <w:tcW w:w="5561" w:type="dxa"/>
            <w:vAlign w:val="center"/>
          </w:tcPr>
          <w:p w14:paraId="5175F181"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34BEC778" w14:textId="77777777" w:rsidR="006B139D" w:rsidRPr="00F47B99" w:rsidRDefault="006B139D" w:rsidP="0042025E">
            <w:pPr>
              <w:jc w:val="both"/>
              <w:rPr>
                <w:rFonts w:ascii="Arial" w:hAnsi="Arial" w:cs="Arial"/>
                <w:highlight w:val="lightGray"/>
              </w:rPr>
            </w:pPr>
          </w:p>
        </w:tc>
      </w:tr>
      <w:tr w:rsidR="006B139D" w:rsidRPr="00F47B99" w14:paraId="401F2C40" w14:textId="77777777" w:rsidTr="0042025E">
        <w:trPr>
          <w:jc w:val="center"/>
        </w:trPr>
        <w:tc>
          <w:tcPr>
            <w:tcW w:w="810" w:type="dxa"/>
            <w:shd w:val="clear" w:color="auto" w:fill="F2F2F2" w:themeFill="background1" w:themeFillShade="F2"/>
          </w:tcPr>
          <w:p w14:paraId="40A4C209" w14:textId="77777777" w:rsidR="006B139D" w:rsidRPr="00F47B99" w:rsidRDefault="006B139D" w:rsidP="0042025E">
            <w:pPr>
              <w:jc w:val="both"/>
              <w:rPr>
                <w:rFonts w:ascii="Arial" w:hAnsi="Arial" w:cs="Arial"/>
                <w:b/>
              </w:rPr>
            </w:pPr>
            <w:r w:rsidRPr="00F47B99">
              <w:rPr>
                <w:rFonts w:ascii="Arial" w:hAnsi="Arial" w:cs="Arial"/>
                <w:b/>
              </w:rPr>
              <w:t>3</w:t>
            </w:r>
          </w:p>
          <w:p w14:paraId="0BB4B5F4"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2EB50D96" w14:textId="5A9A6CDD" w:rsidR="006B139D" w:rsidRPr="00F47B99" w:rsidRDefault="006B139D" w:rsidP="0042025E">
            <w:pPr>
              <w:rPr>
                <w:rFonts w:ascii="Arial" w:hAnsi="Arial" w:cs="Arial"/>
                <w:b/>
              </w:rPr>
            </w:pPr>
            <w:r w:rsidRPr="00F47B99">
              <w:rPr>
                <w:rFonts w:ascii="Arial" w:hAnsi="Arial" w:cs="Arial"/>
                <w:b/>
              </w:rPr>
              <w:t xml:space="preserve">Name of person completing the </w:t>
            </w:r>
            <w:r w:rsidR="00F153B6" w:rsidRPr="00F47B99">
              <w:rPr>
                <w:rFonts w:ascii="Arial" w:hAnsi="Arial" w:cs="Arial"/>
                <w:b/>
              </w:rPr>
              <w:t>request for quotation</w:t>
            </w:r>
            <w:r w:rsidR="00A132E5" w:rsidRPr="00F47B99">
              <w:rPr>
                <w:rFonts w:ascii="Arial" w:hAnsi="Arial" w:cs="Arial"/>
                <w:b/>
              </w:rPr>
              <w:t xml:space="preserve"> </w:t>
            </w:r>
          </w:p>
        </w:tc>
        <w:tc>
          <w:tcPr>
            <w:tcW w:w="5561" w:type="dxa"/>
            <w:vAlign w:val="center"/>
          </w:tcPr>
          <w:p w14:paraId="72D6F2F4"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3B337513" w14:textId="77777777" w:rsidR="006B139D" w:rsidRPr="00F47B99" w:rsidRDefault="006B139D" w:rsidP="0042025E">
            <w:pPr>
              <w:jc w:val="both"/>
              <w:rPr>
                <w:rFonts w:ascii="Arial" w:hAnsi="Arial" w:cs="Arial"/>
                <w:highlight w:val="lightGray"/>
              </w:rPr>
            </w:pPr>
          </w:p>
        </w:tc>
      </w:tr>
      <w:tr w:rsidR="006B139D" w:rsidRPr="00F47B99" w14:paraId="7E84665A" w14:textId="77777777" w:rsidTr="0042025E">
        <w:trPr>
          <w:jc w:val="center"/>
        </w:trPr>
        <w:tc>
          <w:tcPr>
            <w:tcW w:w="810" w:type="dxa"/>
            <w:shd w:val="clear" w:color="auto" w:fill="F2F2F2" w:themeFill="background1" w:themeFillShade="F2"/>
          </w:tcPr>
          <w:p w14:paraId="06F15EA2" w14:textId="77777777" w:rsidR="006B139D" w:rsidRPr="00F47B99" w:rsidRDefault="006B139D" w:rsidP="0042025E">
            <w:pPr>
              <w:jc w:val="both"/>
              <w:rPr>
                <w:rFonts w:ascii="Arial" w:hAnsi="Arial" w:cs="Arial"/>
                <w:b/>
              </w:rPr>
            </w:pPr>
            <w:r w:rsidRPr="00F47B99">
              <w:rPr>
                <w:rFonts w:ascii="Arial" w:hAnsi="Arial" w:cs="Arial"/>
                <w:b/>
              </w:rPr>
              <w:t>4</w:t>
            </w:r>
          </w:p>
          <w:p w14:paraId="74C815FC"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3B005A09" w14:textId="77777777" w:rsidR="006B139D" w:rsidRPr="00F47B99" w:rsidRDefault="006B139D" w:rsidP="0042025E">
            <w:pPr>
              <w:rPr>
                <w:rFonts w:ascii="Arial" w:hAnsi="Arial" w:cs="Arial"/>
                <w:b/>
              </w:rPr>
            </w:pPr>
            <w:r w:rsidRPr="00F47B99">
              <w:rPr>
                <w:rFonts w:ascii="Arial" w:hAnsi="Arial" w:cs="Arial"/>
                <w:b/>
              </w:rPr>
              <w:t>Telephone number</w:t>
            </w:r>
          </w:p>
        </w:tc>
        <w:tc>
          <w:tcPr>
            <w:tcW w:w="5561" w:type="dxa"/>
            <w:vAlign w:val="center"/>
          </w:tcPr>
          <w:p w14:paraId="178ADDEB"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45704142" w14:textId="77777777" w:rsidR="006B139D" w:rsidRPr="00F47B99" w:rsidRDefault="006B139D" w:rsidP="0042025E">
            <w:pPr>
              <w:jc w:val="both"/>
              <w:rPr>
                <w:rFonts w:ascii="Arial" w:hAnsi="Arial" w:cs="Arial"/>
                <w:highlight w:val="lightGray"/>
              </w:rPr>
            </w:pPr>
          </w:p>
        </w:tc>
      </w:tr>
      <w:tr w:rsidR="006B139D" w:rsidRPr="00F47B99" w14:paraId="559A4E72" w14:textId="77777777" w:rsidTr="0042025E">
        <w:trPr>
          <w:jc w:val="center"/>
        </w:trPr>
        <w:tc>
          <w:tcPr>
            <w:tcW w:w="810" w:type="dxa"/>
            <w:shd w:val="clear" w:color="auto" w:fill="F2F2F2" w:themeFill="background1" w:themeFillShade="F2"/>
          </w:tcPr>
          <w:p w14:paraId="385781AF" w14:textId="77777777" w:rsidR="006B139D" w:rsidRPr="00F47B99" w:rsidRDefault="006B139D" w:rsidP="0042025E">
            <w:pPr>
              <w:jc w:val="both"/>
              <w:rPr>
                <w:rFonts w:ascii="Arial" w:hAnsi="Arial" w:cs="Arial"/>
                <w:b/>
              </w:rPr>
            </w:pPr>
            <w:r w:rsidRPr="00F47B99">
              <w:rPr>
                <w:rFonts w:ascii="Arial" w:hAnsi="Arial" w:cs="Arial"/>
                <w:b/>
              </w:rPr>
              <w:t>5</w:t>
            </w:r>
          </w:p>
          <w:p w14:paraId="1016DB23"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57E188E8" w14:textId="77777777" w:rsidR="006B139D" w:rsidRPr="00F47B99" w:rsidRDefault="006B139D" w:rsidP="0042025E">
            <w:pPr>
              <w:rPr>
                <w:rFonts w:ascii="Arial" w:hAnsi="Arial" w:cs="Arial"/>
                <w:b/>
              </w:rPr>
            </w:pPr>
            <w:r w:rsidRPr="00F47B99">
              <w:rPr>
                <w:rFonts w:ascii="Arial" w:hAnsi="Arial" w:cs="Arial"/>
                <w:b/>
              </w:rPr>
              <w:t>E-mail address</w:t>
            </w:r>
          </w:p>
        </w:tc>
        <w:tc>
          <w:tcPr>
            <w:tcW w:w="5561" w:type="dxa"/>
            <w:vAlign w:val="center"/>
          </w:tcPr>
          <w:p w14:paraId="024E1928"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0927C417" w14:textId="77777777" w:rsidR="006B139D" w:rsidRPr="00F47B99" w:rsidRDefault="006B139D" w:rsidP="0042025E">
            <w:pPr>
              <w:jc w:val="both"/>
              <w:rPr>
                <w:rFonts w:ascii="Arial" w:hAnsi="Arial" w:cs="Arial"/>
                <w:highlight w:val="lightGray"/>
              </w:rPr>
            </w:pPr>
          </w:p>
        </w:tc>
      </w:tr>
      <w:tr w:rsidR="006B139D" w:rsidRPr="00F47B99" w14:paraId="4B52E9B8" w14:textId="77777777" w:rsidTr="0042025E">
        <w:trPr>
          <w:jc w:val="center"/>
        </w:trPr>
        <w:tc>
          <w:tcPr>
            <w:tcW w:w="810" w:type="dxa"/>
            <w:shd w:val="clear" w:color="auto" w:fill="F2F2F2" w:themeFill="background1" w:themeFillShade="F2"/>
          </w:tcPr>
          <w:p w14:paraId="1BC03CB4" w14:textId="77777777" w:rsidR="006B139D" w:rsidRPr="00F47B99" w:rsidRDefault="006B139D" w:rsidP="0042025E">
            <w:pPr>
              <w:jc w:val="both"/>
              <w:rPr>
                <w:rFonts w:ascii="Arial" w:hAnsi="Arial" w:cs="Arial"/>
                <w:b/>
              </w:rPr>
            </w:pPr>
            <w:r w:rsidRPr="00F47B99">
              <w:rPr>
                <w:rFonts w:ascii="Arial" w:hAnsi="Arial" w:cs="Arial"/>
                <w:b/>
              </w:rPr>
              <w:t>6</w:t>
            </w:r>
          </w:p>
          <w:p w14:paraId="38E59304"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5A45E12F" w14:textId="2845E719" w:rsidR="006B139D" w:rsidRPr="00F47B99" w:rsidRDefault="00F153B6" w:rsidP="0042025E">
            <w:pPr>
              <w:rPr>
                <w:rFonts w:ascii="Arial" w:hAnsi="Arial" w:cs="Arial"/>
                <w:b/>
              </w:rPr>
            </w:pPr>
            <w:r w:rsidRPr="00F47B99">
              <w:rPr>
                <w:rFonts w:ascii="Arial" w:hAnsi="Arial" w:cs="Arial"/>
                <w:b/>
              </w:rPr>
              <w:t xml:space="preserve">Trading </w:t>
            </w:r>
            <w:r w:rsidR="0070045F" w:rsidRPr="00F47B99">
              <w:rPr>
                <w:rFonts w:ascii="Arial" w:hAnsi="Arial" w:cs="Arial"/>
                <w:b/>
              </w:rPr>
              <w:t>s</w:t>
            </w:r>
            <w:r w:rsidR="006B139D" w:rsidRPr="00F47B99">
              <w:rPr>
                <w:rFonts w:ascii="Arial" w:hAnsi="Arial" w:cs="Arial"/>
                <w:b/>
              </w:rPr>
              <w:t>tatus (e.g. Ltd, Plc, sole trader, Charity, Community Benefit Society, etc.)</w:t>
            </w:r>
          </w:p>
        </w:tc>
        <w:tc>
          <w:tcPr>
            <w:tcW w:w="5561" w:type="dxa"/>
          </w:tcPr>
          <w:p w14:paraId="45DCB505"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3F195EB4" w14:textId="77777777" w:rsidR="006B139D" w:rsidRPr="00F47B99" w:rsidRDefault="006B139D" w:rsidP="0042025E">
            <w:pPr>
              <w:jc w:val="both"/>
              <w:rPr>
                <w:rFonts w:ascii="Arial" w:hAnsi="Arial" w:cs="Arial"/>
                <w:highlight w:val="lightGray"/>
              </w:rPr>
            </w:pPr>
          </w:p>
        </w:tc>
      </w:tr>
      <w:tr w:rsidR="006B139D" w:rsidRPr="00F47B99" w14:paraId="6B4CEF1B" w14:textId="77777777" w:rsidTr="0042025E">
        <w:trPr>
          <w:jc w:val="center"/>
        </w:trPr>
        <w:tc>
          <w:tcPr>
            <w:tcW w:w="810" w:type="dxa"/>
            <w:shd w:val="clear" w:color="auto" w:fill="F2F2F2" w:themeFill="background1" w:themeFillShade="F2"/>
          </w:tcPr>
          <w:p w14:paraId="46DD18E0" w14:textId="77777777" w:rsidR="006B139D" w:rsidRPr="00F47B99" w:rsidRDefault="006B139D" w:rsidP="0042025E">
            <w:pPr>
              <w:jc w:val="both"/>
              <w:rPr>
                <w:rFonts w:ascii="Arial" w:hAnsi="Arial" w:cs="Arial"/>
                <w:b/>
              </w:rPr>
            </w:pPr>
            <w:r w:rsidRPr="00F47B99">
              <w:rPr>
                <w:rFonts w:ascii="Arial" w:hAnsi="Arial" w:cs="Arial"/>
                <w:b/>
              </w:rPr>
              <w:t>7</w:t>
            </w:r>
          </w:p>
          <w:p w14:paraId="2B102BD5"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266E57C8" w14:textId="2A869098" w:rsidR="006B139D" w:rsidRPr="00F47B99" w:rsidRDefault="006B139D" w:rsidP="0042025E">
            <w:pPr>
              <w:rPr>
                <w:rFonts w:ascii="Arial" w:hAnsi="Arial" w:cs="Arial"/>
                <w:b/>
              </w:rPr>
            </w:pPr>
            <w:r w:rsidRPr="00F47B99">
              <w:rPr>
                <w:rFonts w:ascii="Arial" w:hAnsi="Arial" w:cs="Arial"/>
                <w:b/>
              </w:rPr>
              <w:t>VAT registration number</w:t>
            </w:r>
            <w:r w:rsidR="00F153B6" w:rsidRPr="00F47B99">
              <w:rPr>
                <w:rFonts w:ascii="Arial" w:hAnsi="Arial" w:cs="Arial"/>
                <w:b/>
              </w:rPr>
              <w:t>- if applicable</w:t>
            </w:r>
          </w:p>
        </w:tc>
        <w:tc>
          <w:tcPr>
            <w:tcW w:w="5561" w:type="dxa"/>
          </w:tcPr>
          <w:p w14:paraId="722A5F7B"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5E9DEAFE" w14:textId="77777777" w:rsidR="006B139D" w:rsidRPr="00F47B99" w:rsidRDefault="006B139D" w:rsidP="0042025E">
            <w:pPr>
              <w:jc w:val="both"/>
              <w:rPr>
                <w:rFonts w:ascii="Arial" w:hAnsi="Arial" w:cs="Arial"/>
                <w:highlight w:val="lightGray"/>
              </w:rPr>
            </w:pPr>
          </w:p>
        </w:tc>
      </w:tr>
      <w:tr w:rsidR="006B139D" w:rsidRPr="00F47B99" w14:paraId="1DD3BC45" w14:textId="77777777" w:rsidTr="0042025E">
        <w:trPr>
          <w:jc w:val="center"/>
        </w:trPr>
        <w:tc>
          <w:tcPr>
            <w:tcW w:w="810" w:type="dxa"/>
            <w:shd w:val="clear" w:color="auto" w:fill="F2F2F2" w:themeFill="background1" w:themeFillShade="F2"/>
          </w:tcPr>
          <w:p w14:paraId="017DE10A" w14:textId="77777777" w:rsidR="006B139D" w:rsidRPr="00F47B99" w:rsidRDefault="006B139D" w:rsidP="0042025E">
            <w:pPr>
              <w:jc w:val="both"/>
              <w:rPr>
                <w:rFonts w:ascii="Arial" w:hAnsi="Arial" w:cs="Arial"/>
                <w:b/>
              </w:rPr>
            </w:pPr>
            <w:r w:rsidRPr="00F47B99">
              <w:rPr>
                <w:rFonts w:ascii="Arial" w:hAnsi="Arial" w:cs="Arial"/>
                <w:b/>
              </w:rPr>
              <w:t>8</w:t>
            </w:r>
          </w:p>
          <w:p w14:paraId="552EE46B" w14:textId="77777777" w:rsidR="006B139D" w:rsidRPr="00F47B99" w:rsidRDefault="006B139D" w:rsidP="0042025E">
            <w:pPr>
              <w:jc w:val="both"/>
              <w:rPr>
                <w:rFonts w:ascii="Arial" w:hAnsi="Arial" w:cs="Arial"/>
                <w:b/>
              </w:rPr>
            </w:pPr>
          </w:p>
        </w:tc>
        <w:tc>
          <w:tcPr>
            <w:tcW w:w="2645" w:type="dxa"/>
            <w:shd w:val="clear" w:color="auto" w:fill="F2F2F2" w:themeFill="background1" w:themeFillShade="F2"/>
          </w:tcPr>
          <w:p w14:paraId="02FDC806" w14:textId="31AD3B2C" w:rsidR="006B139D" w:rsidRPr="00F47B99" w:rsidRDefault="006B139D" w:rsidP="0042025E">
            <w:pPr>
              <w:rPr>
                <w:rFonts w:ascii="Arial" w:hAnsi="Arial" w:cs="Arial"/>
                <w:b/>
              </w:rPr>
            </w:pPr>
            <w:r w:rsidRPr="00F47B99">
              <w:rPr>
                <w:rFonts w:ascii="Arial" w:hAnsi="Arial" w:cs="Arial"/>
                <w:b/>
              </w:rPr>
              <w:t>Company registration number and/or charity number</w:t>
            </w:r>
            <w:r w:rsidR="00F153B6" w:rsidRPr="00F47B99">
              <w:rPr>
                <w:rFonts w:ascii="Arial" w:hAnsi="Arial" w:cs="Arial"/>
                <w:b/>
              </w:rPr>
              <w:t>- If ap</w:t>
            </w:r>
            <w:r w:rsidR="0070045F" w:rsidRPr="00F47B99">
              <w:rPr>
                <w:rFonts w:ascii="Arial" w:hAnsi="Arial" w:cs="Arial"/>
                <w:b/>
              </w:rPr>
              <w:t>p</w:t>
            </w:r>
            <w:r w:rsidR="00F153B6" w:rsidRPr="00F47B99">
              <w:rPr>
                <w:rFonts w:ascii="Arial" w:hAnsi="Arial" w:cs="Arial"/>
                <w:b/>
              </w:rPr>
              <w:t>licable</w:t>
            </w:r>
          </w:p>
        </w:tc>
        <w:tc>
          <w:tcPr>
            <w:tcW w:w="5561" w:type="dxa"/>
          </w:tcPr>
          <w:p w14:paraId="5CEF4361" w14:textId="77777777" w:rsidR="006B139D" w:rsidRPr="00F47B99" w:rsidRDefault="006B139D" w:rsidP="0042025E">
            <w:pPr>
              <w:jc w:val="both"/>
              <w:rPr>
                <w:rFonts w:ascii="Arial" w:hAnsi="Arial" w:cs="Arial"/>
                <w:highlight w:val="lightGray"/>
              </w:rPr>
            </w:pPr>
            <w:r w:rsidRPr="00F47B99">
              <w:rPr>
                <w:rFonts w:ascii="Arial" w:hAnsi="Arial" w:cs="Arial"/>
                <w:highlight w:val="lightGray"/>
              </w:rPr>
              <w:t>Insert details</w:t>
            </w:r>
          </w:p>
          <w:p w14:paraId="61F8B8BB" w14:textId="77777777" w:rsidR="006B139D" w:rsidRPr="00F47B99" w:rsidRDefault="006B139D" w:rsidP="0042025E">
            <w:pPr>
              <w:jc w:val="both"/>
              <w:rPr>
                <w:rFonts w:ascii="Arial" w:hAnsi="Arial" w:cs="Arial"/>
                <w:highlight w:val="lightGray"/>
              </w:rPr>
            </w:pPr>
          </w:p>
        </w:tc>
      </w:tr>
      <w:tr w:rsidR="006B139D" w:rsidRPr="00F47B99" w14:paraId="298DFAD4" w14:textId="77777777" w:rsidTr="0042025E">
        <w:trPr>
          <w:trHeight w:val="885"/>
          <w:jc w:val="center"/>
        </w:trPr>
        <w:tc>
          <w:tcPr>
            <w:tcW w:w="810" w:type="dxa"/>
            <w:vMerge w:val="restart"/>
            <w:tcBorders>
              <w:top w:val="single" w:sz="4" w:space="0" w:color="auto"/>
              <w:left w:val="single" w:sz="4" w:space="0" w:color="auto"/>
              <w:right w:val="single" w:sz="4" w:space="0" w:color="auto"/>
            </w:tcBorders>
            <w:shd w:val="clear" w:color="auto" w:fill="F2F2F2" w:themeFill="background1" w:themeFillShade="F2"/>
          </w:tcPr>
          <w:p w14:paraId="7387D617" w14:textId="0A2B4F68" w:rsidR="006B139D" w:rsidRPr="00F47B99" w:rsidRDefault="00933557" w:rsidP="0042025E">
            <w:pPr>
              <w:jc w:val="both"/>
              <w:rPr>
                <w:rFonts w:ascii="Arial" w:hAnsi="Arial" w:cs="Arial"/>
                <w:b/>
              </w:rPr>
            </w:pPr>
            <w:r>
              <w:rPr>
                <w:rFonts w:ascii="Arial" w:hAnsi="Arial" w:cs="Arial"/>
                <w:b/>
              </w:rPr>
              <w:t>9</w:t>
            </w:r>
          </w:p>
          <w:p w14:paraId="3D2D23AC" w14:textId="77777777" w:rsidR="006B139D" w:rsidRPr="00F47B99" w:rsidRDefault="006B139D" w:rsidP="0042025E">
            <w:pPr>
              <w:jc w:val="both"/>
              <w:rPr>
                <w:rFonts w:ascii="Arial" w:hAnsi="Arial" w:cs="Arial"/>
                <w:b/>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E45F2" w14:textId="77777777" w:rsidR="006B139D" w:rsidRPr="00F47B99" w:rsidRDefault="006B139D" w:rsidP="0042025E">
            <w:pPr>
              <w:jc w:val="both"/>
              <w:rPr>
                <w:rFonts w:ascii="Arial" w:hAnsi="Arial" w:cs="Arial"/>
              </w:rPr>
            </w:pPr>
            <w:r w:rsidRPr="00F47B99">
              <w:rPr>
                <w:rFonts w:ascii="Arial" w:hAnsi="Arial" w:cs="Arial"/>
                <w:b/>
              </w:rPr>
              <w:t>Please provide the organisation name, contact details and a brief description of 2 contracts of a similar nature which demonstrate the Bidder’s experience in relation to Ageing Better’s requirements</w:t>
            </w:r>
            <w:r w:rsidR="00E46F2B" w:rsidRPr="00F47B99">
              <w:rPr>
                <w:rFonts w:ascii="Arial" w:hAnsi="Arial" w:cs="Arial"/>
                <w:b/>
              </w:rPr>
              <w:t>. Any c</w:t>
            </w:r>
            <w:r w:rsidRPr="00F47B99">
              <w:rPr>
                <w:rFonts w:ascii="Arial" w:hAnsi="Arial" w:cs="Arial"/>
                <w:b/>
              </w:rPr>
              <w:t xml:space="preserve">ontract award will be subject to a satisfactory reference being provided by one or </w:t>
            </w:r>
            <w:proofErr w:type="gramStart"/>
            <w:r w:rsidRPr="00F47B99">
              <w:rPr>
                <w:rFonts w:ascii="Arial" w:hAnsi="Arial" w:cs="Arial"/>
                <w:b/>
              </w:rPr>
              <w:t>both of the named</w:t>
            </w:r>
            <w:proofErr w:type="gramEnd"/>
            <w:r w:rsidRPr="00F47B99">
              <w:rPr>
                <w:rFonts w:ascii="Arial" w:hAnsi="Arial" w:cs="Arial"/>
                <w:b/>
              </w:rPr>
              <w:t xml:space="preserve"> companies. </w:t>
            </w:r>
          </w:p>
        </w:tc>
      </w:tr>
      <w:tr w:rsidR="006B139D" w:rsidRPr="00F47B99" w14:paraId="61F8D0DA" w14:textId="77777777" w:rsidTr="008D0BBB">
        <w:trPr>
          <w:trHeight w:val="885"/>
          <w:jc w:val="center"/>
        </w:trPr>
        <w:tc>
          <w:tcPr>
            <w:tcW w:w="810" w:type="dxa"/>
            <w:vMerge/>
            <w:tcBorders>
              <w:left w:val="single" w:sz="4" w:space="0" w:color="auto"/>
              <w:right w:val="single" w:sz="4" w:space="0" w:color="auto"/>
            </w:tcBorders>
            <w:shd w:val="clear" w:color="auto" w:fill="F2F2F2" w:themeFill="background1" w:themeFillShade="F2"/>
          </w:tcPr>
          <w:p w14:paraId="46DC6D68" w14:textId="77777777" w:rsidR="006B139D" w:rsidRPr="00F47B99" w:rsidRDefault="006B139D" w:rsidP="0042025E">
            <w:pPr>
              <w:jc w:val="both"/>
              <w:rPr>
                <w:rFonts w:ascii="Arial" w:hAnsi="Arial" w:cs="Arial"/>
                <w:b/>
              </w:rPr>
            </w:pPr>
          </w:p>
        </w:tc>
        <w:tc>
          <w:tcPr>
            <w:tcW w:w="8206" w:type="dxa"/>
            <w:gridSpan w:val="2"/>
            <w:tcBorders>
              <w:top w:val="single" w:sz="4" w:space="0" w:color="auto"/>
              <w:left w:val="single" w:sz="4" w:space="0" w:color="auto"/>
              <w:bottom w:val="single" w:sz="4" w:space="0" w:color="auto"/>
              <w:right w:val="single" w:sz="4" w:space="0" w:color="auto"/>
            </w:tcBorders>
          </w:tcPr>
          <w:p w14:paraId="115E192F" w14:textId="77777777" w:rsidR="006B139D" w:rsidRPr="00F47B99" w:rsidRDefault="006B139D" w:rsidP="0042025E">
            <w:pPr>
              <w:jc w:val="both"/>
              <w:rPr>
                <w:rFonts w:ascii="Arial" w:hAnsi="Arial" w:cs="Arial"/>
              </w:rPr>
            </w:pPr>
            <w:r w:rsidRPr="00F47B99">
              <w:rPr>
                <w:rFonts w:ascii="Arial" w:hAnsi="Arial" w:cs="Arial"/>
                <w:highlight w:val="lightGray"/>
              </w:rPr>
              <w:t>Insert details</w:t>
            </w:r>
          </w:p>
        </w:tc>
      </w:tr>
      <w:tr w:rsidR="008D0BBB" w:rsidRPr="00F47B99" w14:paraId="1E19DE9E" w14:textId="77777777" w:rsidTr="00EF4D07">
        <w:trPr>
          <w:trHeight w:val="885"/>
          <w:jc w:val="center"/>
        </w:trPr>
        <w:tc>
          <w:tcPr>
            <w:tcW w:w="810" w:type="dxa"/>
            <w:vMerge w:val="restart"/>
            <w:tcBorders>
              <w:top w:val="single" w:sz="4" w:space="0" w:color="auto"/>
              <w:left w:val="single" w:sz="4" w:space="0" w:color="auto"/>
              <w:right w:val="single" w:sz="4" w:space="0" w:color="auto"/>
            </w:tcBorders>
            <w:shd w:val="clear" w:color="auto" w:fill="F2F2F2" w:themeFill="background1" w:themeFillShade="F2"/>
          </w:tcPr>
          <w:p w14:paraId="5503D763" w14:textId="0ED4B2A6" w:rsidR="008D0BBB" w:rsidRPr="00F47B99" w:rsidRDefault="008D0BBB" w:rsidP="00300A34">
            <w:pPr>
              <w:jc w:val="both"/>
              <w:rPr>
                <w:rFonts w:ascii="Arial" w:hAnsi="Arial" w:cs="Arial"/>
                <w:b/>
              </w:rPr>
            </w:pPr>
            <w:r w:rsidRPr="00F47B99">
              <w:rPr>
                <w:rFonts w:ascii="Arial" w:hAnsi="Arial" w:cs="Arial"/>
                <w:b/>
              </w:rPr>
              <w:t>1</w:t>
            </w:r>
            <w:r w:rsidR="00933557">
              <w:rPr>
                <w:rFonts w:ascii="Arial" w:hAnsi="Arial" w:cs="Arial"/>
                <w:b/>
              </w:rPr>
              <w:t>0</w:t>
            </w:r>
          </w:p>
          <w:p w14:paraId="0F6ACACF" w14:textId="77777777" w:rsidR="008D0BBB" w:rsidRPr="00F47B99" w:rsidRDefault="008D0BBB" w:rsidP="00300A34">
            <w:pPr>
              <w:jc w:val="both"/>
              <w:rPr>
                <w:rFonts w:ascii="Arial" w:hAnsi="Arial" w:cs="Arial"/>
                <w:b/>
              </w:rPr>
            </w:pPr>
          </w:p>
        </w:tc>
        <w:tc>
          <w:tcPr>
            <w:tcW w:w="82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31283" w14:textId="3FDD006A" w:rsidR="008D0BBB" w:rsidRPr="008D0BBB" w:rsidRDefault="000A3F82" w:rsidP="00300A34">
            <w:pPr>
              <w:jc w:val="both"/>
              <w:rPr>
                <w:rFonts w:ascii="Arial" w:hAnsi="Arial" w:cs="Arial"/>
                <w:b/>
                <w:bCs/>
                <w:highlight w:val="lightGray"/>
              </w:rPr>
            </w:pPr>
            <w:r>
              <w:rPr>
                <w:rFonts w:ascii="Arial" w:hAnsi="Arial" w:cs="Arial"/>
                <w:b/>
                <w:bCs/>
                <w:highlight w:val="lightGray"/>
              </w:rPr>
              <w:t>Whilst Ageing Better cannot guarantee agreeing to amendments in its</w:t>
            </w:r>
            <w:r w:rsidR="008D0BBB" w:rsidRPr="008D0BBB">
              <w:rPr>
                <w:rFonts w:ascii="Arial" w:hAnsi="Arial" w:cs="Arial"/>
                <w:b/>
                <w:bCs/>
                <w:highlight w:val="lightGray"/>
              </w:rPr>
              <w:t xml:space="preserve"> Terms and Conditions</w:t>
            </w:r>
            <w:r>
              <w:rPr>
                <w:rFonts w:ascii="Arial" w:hAnsi="Arial" w:cs="Arial"/>
                <w:b/>
                <w:bCs/>
                <w:highlight w:val="lightGray"/>
              </w:rPr>
              <w:t xml:space="preserve"> (</w:t>
            </w:r>
            <w:r w:rsidR="008D0BBB" w:rsidRPr="008D0BBB">
              <w:rPr>
                <w:rFonts w:ascii="Arial" w:hAnsi="Arial" w:cs="Arial"/>
                <w:b/>
                <w:bCs/>
                <w:highlight w:val="lightGray"/>
              </w:rPr>
              <w:t>listed in Section 7 of the Quotation Form</w:t>
            </w:r>
            <w:r>
              <w:rPr>
                <w:rFonts w:ascii="Arial" w:hAnsi="Arial" w:cs="Arial"/>
                <w:b/>
                <w:bCs/>
                <w:highlight w:val="lightGray"/>
              </w:rPr>
              <w:t>), please list any queries or suggested changes below.</w:t>
            </w:r>
          </w:p>
        </w:tc>
      </w:tr>
      <w:tr w:rsidR="008D0BBB" w:rsidRPr="00F47B99" w14:paraId="362CFDB7" w14:textId="77777777" w:rsidTr="00EF4D07">
        <w:trPr>
          <w:trHeight w:val="885"/>
          <w:jc w:val="center"/>
        </w:trPr>
        <w:tc>
          <w:tcPr>
            <w:tcW w:w="810" w:type="dxa"/>
            <w:vMerge/>
            <w:tcBorders>
              <w:left w:val="single" w:sz="4" w:space="0" w:color="auto"/>
              <w:bottom w:val="single" w:sz="4" w:space="0" w:color="auto"/>
              <w:right w:val="single" w:sz="4" w:space="0" w:color="auto"/>
            </w:tcBorders>
            <w:shd w:val="clear" w:color="auto" w:fill="F2F2F2" w:themeFill="background1" w:themeFillShade="F2"/>
          </w:tcPr>
          <w:p w14:paraId="617E219F" w14:textId="77777777" w:rsidR="008D0BBB" w:rsidRPr="00F47B99" w:rsidRDefault="008D0BBB" w:rsidP="00300A34">
            <w:pPr>
              <w:jc w:val="both"/>
              <w:rPr>
                <w:rFonts w:ascii="Arial" w:hAnsi="Arial" w:cs="Arial"/>
                <w:b/>
              </w:rPr>
            </w:pPr>
          </w:p>
        </w:tc>
        <w:tc>
          <w:tcPr>
            <w:tcW w:w="8206" w:type="dxa"/>
            <w:gridSpan w:val="2"/>
            <w:tcBorders>
              <w:top w:val="single" w:sz="4" w:space="0" w:color="auto"/>
              <w:left w:val="single" w:sz="4" w:space="0" w:color="auto"/>
              <w:bottom w:val="single" w:sz="4" w:space="0" w:color="auto"/>
              <w:right w:val="single" w:sz="4" w:space="0" w:color="auto"/>
            </w:tcBorders>
          </w:tcPr>
          <w:p w14:paraId="3EDCC2E1" w14:textId="77777777" w:rsidR="008D0BBB" w:rsidRPr="008D0BBB" w:rsidRDefault="008D0BBB" w:rsidP="00300A34">
            <w:pPr>
              <w:jc w:val="both"/>
              <w:rPr>
                <w:rFonts w:ascii="Arial" w:hAnsi="Arial" w:cs="Arial"/>
                <w:highlight w:val="lightGray"/>
              </w:rPr>
            </w:pPr>
            <w:r w:rsidRPr="00F47B99">
              <w:rPr>
                <w:rFonts w:ascii="Arial" w:hAnsi="Arial" w:cs="Arial"/>
                <w:highlight w:val="lightGray"/>
              </w:rPr>
              <w:t>Insert details</w:t>
            </w:r>
          </w:p>
        </w:tc>
      </w:tr>
    </w:tbl>
    <w:p w14:paraId="21711E8D" w14:textId="77777777" w:rsidR="006B139D" w:rsidRPr="00F47B99" w:rsidRDefault="006B139D" w:rsidP="006B139D">
      <w:pPr>
        <w:spacing w:after="0" w:line="240" w:lineRule="auto"/>
        <w:rPr>
          <w:rFonts w:ascii="Arial" w:eastAsia="Times New Roman" w:hAnsi="Arial" w:cs="Arial"/>
          <w:b/>
          <w:color w:val="191919"/>
          <w:u w:val="single"/>
        </w:rPr>
      </w:pPr>
    </w:p>
    <w:p w14:paraId="0BADDB85" w14:textId="77777777" w:rsidR="009E1567" w:rsidRPr="00F47B99" w:rsidRDefault="009E1567" w:rsidP="00965823">
      <w:pPr>
        <w:spacing w:after="0" w:line="240" w:lineRule="auto"/>
        <w:jc w:val="center"/>
        <w:rPr>
          <w:rFonts w:ascii="Arial" w:eastAsia="Times New Roman" w:hAnsi="Arial" w:cs="Arial"/>
          <w:b/>
          <w:color w:val="191919"/>
          <w:u w:val="single"/>
        </w:rPr>
        <w:sectPr w:rsidR="009E1567" w:rsidRPr="00F47B99">
          <w:headerReference w:type="default" r:id="rId13"/>
          <w:pgSz w:w="11906" w:h="16838"/>
          <w:pgMar w:top="1440" w:right="1440" w:bottom="1440" w:left="1440" w:header="708" w:footer="708" w:gutter="0"/>
          <w:cols w:space="708"/>
          <w:docGrid w:linePitch="360"/>
        </w:sectPr>
      </w:pPr>
    </w:p>
    <w:p w14:paraId="27CB3E0E" w14:textId="5293CB80" w:rsidR="00965823" w:rsidRPr="00F47B99" w:rsidRDefault="00F53178" w:rsidP="00965823">
      <w:pPr>
        <w:spacing w:after="0" w:line="240" w:lineRule="auto"/>
        <w:jc w:val="center"/>
        <w:rPr>
          <w:rFonts w:ascii="Arial" w:eastAsia="Times New Roman" w:hAnsi="Arial" w:cs="Arial"/>
          <w:b/>
          <w:color w:val="191919"/>
          <w:u w:val="single"/>
        </w:rPr>
      </w:pPr>
      <w:r>
        <w:rPr>
          <w:rFonts w:ascii="Arial" w:eastAsia="Times New Roman" w:hAnsi="Arial" w:cs="Arial"/>
          <w:b/>
          <w:color w:val="191919"/>
          <w:u w:val="single"/>
        </w:rPr>
        <w:lastRenderedPageBreak/>
        <w:t>Specification</w:t>
      </w:r>
    </w:p>
    <w:p w14:paraId="3B187687" w14:textId="77777777" w:rsidR="00965823" w:rsidRPr="00F47B99" w:rsidRDefault="00965823" w:rsidP="00965823">
      <w:pPr>
        <w:spacing w:after="0" w:line="240" w:lineRule="auto"/>
        <w:jc w:val="center"/>
        <w:rPr>
          <w:rFonts w:ascii="Arial" w:eastAsia="Times New Roman" w:hAnsi="Arial" w:cs="Arial"/>
          <w:b/>
          <w:color w:val="191919"/>
          <w:u w:val="single"/>
        </w:rPr>
      </w:pPr>
    </w:p>
    <w:p w14:paraId="3487F1E9" w14:textId="77777777" w:rsidR="00965823" w:rsidRPr="00F47B99" w:rsidRDefault="00965823" w:rsidP="009E1567">
      <w:pPr>
        <w:spacing w:after="0" w:line="240" w:lineRule="auto"/>
        <w:rPr>
          <w:rFonts w:ascii="Arial" w:eastAsia="Times New Roman" w:hAnsi="Arial" w:cs="Arial"/>
          <w:color w:val="191919"/>
        </w:rPr>
      </w:pPr>
      <w:r w:rsidRPr="00F47B99">
        <w:rPr>
          <w:rFonts w:ascii="Arial" w:eastAsia="Times New Roman" w:hAnsi="Arial" w:cs="Arial"/>
          <w:color w:val="191919"/>
        </w:rPr>
        <w:t xml:space="preserve">Please provide your </w:t>
      </w:r>
      <w:r w:rsidR="0020056C" w:rsidRPr="00F47B99">
        <w:rPr>
          <w:rFonts w:ascii="Arial" w:eastAsia="Times New Roman" w:hAnsi="Arial" w:cs="Arial"/>
          <w:color w:val="191919"/>
        </w:rPr>
        <w:t>Quotation</w:t>
      </w:r>
      <w:r w:rsidRPr="00F47B99">
        <w:rPr>
          <w:rFonts w:ascii="Arial" w:eastAsia="Times New Roman" w:hAnsi="Arial" w:cs="Arial"/>
          <w:color w:val="191919"/>
        </w:rPr>
        <w:t xml:space="preserve"> against the following </w:t>
      </w:r>
      <w:r w:rsidR="00174A34" w:rsidRPr="00F47B99">
        <w:rPr>
          <w:rFonts w:ascii="Arial" w:eastAsia="Times New Roman" w:hAnsi="Arial" w:cs="Arial"/>
          <w:color w:val="191919"/>
        </w:rPr>
        <w:t>Specification</w:t>
      </w:r>
      <w:r w:rsidRPr="00F47B99">
        <w:rPr>
          <w:rFonts w:ascii="Arial" w:eastAsia="Times New Roman" w:hAnsi="Arial" w:cs="Arial"/>
          <w:color w:val="191919"/>
        </w:rPr>
        <w:t>:</w:t>
      </w:r>
    </w:p>
    <w:p w14:paraId="684F0108" w14:textId="77777777" w:rsidR="00D84849" w:rsidRPr="00A724DB" w:rsidRDefault="00D84849" w:rsidP="00965823">
      <w:pPr>
        <w:spacing w:after="0" w:line="240" w:lineRule="auto"/>
        <w:rPr>
          <w:rFonts w:ascii="Arial" w:eastAsia="Times New Roman" w:hAnsi="Arial" w:cs="Arial"/>
          <w:b/>
          <w:color w:val="FF0000"/>
          <w:sz w:val="24"/>
          <w:szCs w:val="24"/>
        </w:rPr>
      </w:pPr>
    </w:p>
    <w:p w14:paraId="37C8F9CE" w14:textId="77777777" w:rsidR="00DE7046" w:rsidRPr="00E81C51" w:rsidRDefault="00DE7046" w:rsidP="00DE7046">
      <w:pPr>
        <w:pStyle w:val="ListParagraph"/>
        <w:numPr>
          <w:ilvl w:val="0"/>
          <w:numId w:val="16"/>
        </w:numPr>
        <w:spacing w:after="0" w:line="240" w:lineRule="auto"/>
        <w:ind w:hanging="720"/>
        <w:rPr>
          <w:rFonts w:ascii="Arial" w:eastAsia="Times New Roman" w:hAnsi="Arial" w:cs="Arial"/>
          <w:b/>
          <w:color w:val="191919"/>
          <w:u w:val="single"/>
        </w:rPr>
      </w:pPr>
      <w:r w:rsidRPr="00E81C51">
        <w:rPr>
          <w:rFonts w:ascii="Arial" w:eastAsia="Times New Roman" w:hAnsi="Arial" w:cs="Arial"/>
          <w:b/>
          <w:color w:val="191919"/>
          <w:u w:val="single"/>
        </w:rPr>
        <w:t>Introduction</w:t>
      </w:r>
    </w:p>
    <w:p w14:paraId="34243398" w14:textId="77777777" w:rsidR="00DE7046" w:rsidRPr="00E81C51" w:rsidRDefault="00DE7046" w:rsidP="00DE7046">
      <w:pPr>
        <w:spacing w:after="0" w:line="240" w:lineRule="auto"/>
        <w:rPr>
          <w:rFonts w:ascii="Arial" w:eastAsia="Times New Roman" w:hAnsi="Arial" w:cs="Arial"/>
          <w:b/>
          <w:color w:val="191919"/>
          <w:u w:val="single"/>
        </w:rPr>
      </w:pPr>
    </w:p>
    <w:p w14:paraId="5C5EF34A" w14:textId="07A936A7" w:rsidR="00837E58" w:rsidRDefault="00C64AFD" w:rsidP="00837E58">
      <w:pPr>
        <w:pStyle w:val="paragraph"/>
        <w:spacing w:before="0" w:beforeAutospacing="0" w:after="0" w:afterAutospacing="0"/>
        <w:textAlignment w:val="baseline"/>
        <w:rPr>
          <w:rFonts w:ascii="Segoe UI" w:hAnsi="Segoe UI" w:cs="Segoe UI"/>
          <w:sz w:val="18"/>
          <w:szCs w:val="18"/>
        </w:rPr>
      </w:pPr>
      <w:r w:rsidRPr="00E81C51">
        <w:rPr>
          <w:rFonts w:ascii="Arial" w:hAnsi="Arial" w:cs="Arial"/>
          <w:color w:val="191919"/>
        </w:rPr>
        <w:tab/>
      </w:r>
    </w:p>
    <w:p w14:paraId="12C2769A" w14:textId="4FE5CBE1" w:rsidR="00837E58" w:rsidRPr="00F53178" w:rsidRDefault="00837E58" w:rsidP="00837E58">
      <w:pPr>
        <w:pStyle w:val="paragraph"/>
        <w:spacing w:before="0" w:beforeAutospacing="0" w:after="0" w:afterAutospacing="0"/>
        <w:textAlignment w:val="baseline"/>
        <w:rPr>
          <w:rStyle w:val="normaltextrun"/>
          <w:rFonts w:asciiTheme="minorHAnsi" w:hAnsiTheme="minorHAnsi" w:cstheme="minorHAnsi"/>
          <w:b/>
          <w:bCs/>
          <w:sz w:val="22"/>
          <w:szCs w:val="22"/>
        </w:rPr>
      </w:pPr>
      <w:r w:rsidRPr="00F53178">
        <w:rPr>
          <w:rStyle w:val="normaltextrun"/>
          <w:rFonts w:asciiTheme="minorHAnsi" w:hAnsiTheme="minorHAnsi" w:cstheme="minorHAnsi"/>
          <w:sz w:val="22"/>
          <w:szCs w:val="22"/>
        </w:rPr>
        <w:t>The Centre for Ageing Better are pioneering ways to make ageing better a reality for everyone. We aim to inspire and inform those in power to tackle the inequalities faced by older people, call out and challenge ageism in all its forms and encourage the widespread take-up of brilliant ideas and approaches that help people to age better.</w:t>
      </w:r>
    </w:p>
    <w:p w14:paraId="1CA98F74" w14:textId="77777777" w:rsidR="00837E58" w:rsidRPr="00F53178" w:rsidRDefault="00837E58" w:rsidP="00837E58">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E267D99" w14:textId="494CA6D8" w:rsidR="00837E58" w:rsidRPr="00F53178" w:rsidRDefault="00837E58" w:rsidP="00837E58">
      <w:pPr>
        <w:pStyle w:val="paragraph"/>
        <w:spacing w:before="0" w:beforeAutospacing="0" w:after="0" w:afterAutospacing="0"/>
        <w:textAlignment w:val="baseline"/>
        <w:rPr>
          <w:rStyle w:val="eop"/>
          <w:rFonts w:asciiTheme="minorHAnsi" w:hAnsiTheme="minorHAnsi" w:cstheme="minorHAnsi"/>
          <w:sz w:val="22"/>
          <w:szCs w:val="22"/>
        </w:rPr>
      </w:pPr>
      <w:r w:rsidRPr="00F53178">
        <w:rPr>
          <w:rStyle w:val="normaltextrun"/>
          <w:rFonts w:asciiTheme="minorHAnsi" w:hAnsiTheme="minorHAnsi" w:cstheme="minorHAnsi"/>
          <w:sz w:val="22"/>
          <w:szCs w:val="22"/>
        </w:rPr>
        <w:t xml:space="preserve">There is no expiry date for workers, but as people get older many </w:t>
      </w:r>
      <w:proofErr w:type="gramStart"/>
      <w:r w:rsidRPr="00F53178">
        <w:rPr>
          <w:rStyle w:val="normaltextrun"/>
          <w:rFonts w:asciiTheme="minorHAnsi" w:hAnsiTheme="minorHAnsi" w:cstheme="minorHAnsi"/>
          <w:sz w:val="22"/>
          <w:szCs w:val="22"/>
        </w:rPr>
        <w:t>face</w:t>
      </w:r>
      <w:proofErr w:type="gramEnd"/>
      <w:r w:rsidRPr="00F53178">
        <w:rPr>
          <w:rStyle w:val="normaltextrun"/>
          <w:rFonts w:asciiTheme="minorHAnsi" w:hAnsiTheme="minorHAnsi" w:cstheme="minorHAnsi"/>
          <w:sz w:val="22"/>
          <w:szCs w:val="22"/>
        </w:rPr>
        <w:t xml:space="preserve"> discrimination </w:t>
      </w:r>
      <w:proofErr w:type="gramStart"/>
      <w:r w:rsidRPr="00F53178">
        <w:rPr>
          <w:rStyle w:val="normaltextrun"/>
          <w:rFonts w:asciiTheme="minorHAnsi" w:hAnsiTheme="minorHAnsi" w:cstheme="minorHAnsi"/>
          <w:sz w:val="22"/>
          <w:szCs w:val="22"/>
        </w:rPr>
        <w:t>on the basis of</w:t>
      </w:r>
      <w:proofErr w:type="gramEnd"/>
      <w:r w:rsidRPr="00F53178">
        <w:rPr>
          <w:rStyle w:val="normaltextrun"/>
          <w:rFonts w:asciiTheme="minorHAnsi" w:hAnsiTheme="minorHAnsi" w:cstheme="minorHAnsi"/>
          <w:sz w:val="22"/>
          <w:szCs w:val="22"/>
        </w:rPr>
        <w:t xml:space="preserve"> their age – or challenges accessing the work that works for them.</w:t>
      </w:r>
      <w:r w:rsidRPr="00F53178">
        <w:rPr>
          <w:rStyle w:val="eop"/>
          <w:rFonts w:asciiTheme="minorHAnsi" w:hAnsiTheme="minorHAnsi" w:cstheme="minorHAnsi"/>
          <w:sz w:val="22"/>
          <w:szCs w:val="22"/>
        </w:rPr>
        <w:t> </w:t>
      </w:r>
    </w:p>
    <w:p w14:paraId="0B0A3C0D" w14:textId="77777777" w:rsidR="00837E58" w:rsidRPr="00F53178" w:rsidRDefault="00837E58" w:rsidP="00837E58">
      <w:pPr>
        <w:pStyle w:val="paragraph"/>
        <w:spacing w:before="0" w:beforeAutospacing="0" w:after="0" w:afterAutospacing="0"/>
        <w:textAlignment w:val="baseline"/>
        <w:rPr>
          <w:rFonts w:asciiTheme="minorHAnsi" w:hAnsiTheme="minorHAnsi" w:cstheme="minorHAnsi"/>
          <w:sz w:val="18"/>
          <w:szCs w:val="18"/>
        </w:rPr>
      </w:pPr>
    </w:p>
    <w:p w14:paraId="55AD5B21" w14:textId="77777777" w:rsidR="00837E58" w:rsidRPr="00F53178" w:rsidRDefault="00837E58" w:rsidP="00837E58">
      <w:pPr>
        <w:pStyle w:val="paragraph"/>
        <w:spacing w:before="0" w:beforeAutospacing="0" w:after="0" w:afterAutospacing="0"/>
        <w:textAlignment w:val="baseline"/>
        <w:rPr>
          <w:rStyle w:val="eop"/>
          <w:rFonts w:asciiTheme="minorHAnsi" w:hAnsiTheme="minorHAnsi" w:cstheme="minorHAnsi"/>
          <w:sz w:val="22"/>
          <w:szCs w:val="22"/>
        </w:rPr>
      </w:pPr>
      <w:r w:rsidRPr="00F53178">
        <w:rPr>
          <w:rStyle w:val="normaltextrun"/>
          <w:rFonts w:asciiTheme="minorHAnsi" w:hAnsiTheme="minorHAnsi" w:cstheme="minorHAnsi"/>
          <w:sz w:val="22"/>
          <w:szCs w:val="22"/>
        </w:rPr>
        <w:t>Our country wastes a huge amount of talent, skills and experience by denying older workers the chance to stay in jobs or find new ones.</w:t>
      </w:r>
      <w:r w:rsidRPr="00F53178">
        <w:rPr>
          <w:rStyle w:val="eop"/>
          <w:rFonts w:asciiTheme="minorHAnsi" w:hAnsiTheme="minorHAnsi" w:cstheme="minorHAnsi"/>
          <w:sz w:val="22"/>
          <w:szCs w:val="22"/>
        </w:rPr>
        <w:t> </w:t>
      </w:r>
    </w:p>
    <w:p w14:paraId="3E5D32BA" w14:textId="77777777" w:rsidR="00837E58" w:rsidRPr="00F53178" w:rsidRDefault="00837E58" w:rsidP="00837E58">
      <w:pPr>
        <w:pStyle w:val="paragraph"/>
        <w:spacing w:before="0" w:beforeAutospacing="0" w:after="0" w:afterAutospacing="0"/>
        <w:textAlignment w:val="baseline"/>
        <w:rPr>
          <w:rFonts w:asciiTheme="minorHAnsi" w:hAnsiTheme="minorHAnsi" w:cstheme="minorHAnsi"/>
          <w:sz w:val="18"/>
          <w:szCs w:val="18"/>
        </w:rPr>
      </w:pPr>
    </w:p>
    <w:p w14:paraId="4EABB7A0" w14:textId="77777777" w:rsidR="00837E58" w:rsidRPr="00F53178" w:rsidRDefault="00837E58" w:rsidP="00837E58">
      <w:pPr>
        <w:pStyle w:val="paragraph"/>
        <w:spacing w:before="0" w:beforeAutospacing="0" w:after="0" w:afterAutospacing="0"/>
        <w:textAlignment w:val="baseline"/>
        <w:rPr>
          <w:rStyle w:val="normaltextrun"/>
          <w:rFonts w:asciiTheme="minorHAnsi" w:hAnsiTheme="minorHAnsi" w:cstheme="minorHAnsi"/>
          <w:sz w:val="22"/>
          <w:szCs w:val="22"/>
        </w:rPr>
      </w:pPr>
      <w:r w:rsidRPr="00F53178">
        <w:rPr>
          <w:rStyle w:val="normaltextrun"/>
          <w:rFonts w:asciiTheme="minorHAnsi" w:hAnsiTheme="minorHAnsi" w:cstheme="minorHAnsi"/>
          <w:sz w:val="22"/>
          <w:szCs w:val="22"/>
        </w:rPr>
        <w:t>This comes with a huge price tag for society, with hundreds of thousands of people in their 50s and 60s who want to work shut out of the labour market for good. With employers facing labour shortages and productivity challenges, they cannot afford to lose or ignore this part of the workforce. We are working with employers to create an Age-friendly employment culture and workplace practices so that everyone can remain in good jobs for as long as they want and are able to.</w:t>
      </w:r>
    </w:p>
    <w:p w14:paraId="768DE743" w14:textId="01A2693B" w:rsidR="00837E58" w:rsidRPr="00837E58" w:rsidRDefault="00837E58" w:rsidP="00837E58">
      <w:pPr>
        <w:pStyle w:val="paragraph"/>
        <w:spacing w:before="0" w:beforeAutospacing="0" w:after="0" w:afterAutospacing="0"/>
        <w:textAlignment w:val="baseline"/>
        <w:rPr>
          <w:rFonts w:asciiTheme="majorHAnsi" w:hAnsiTheme="majorHAnsi" w:cstheme="majorHAnsi"/>
          <w:sz w:val="18"/>
          <w:szCs w:val="18"/>
        </w:rPr>
      </w:pPr>
      <w:r w:rsidRPr="00837E58">
        <w:rPr>
          <w:rStyle w:val="eop"/>
          <w:rFonts w:asciiTheme="majorHAnsi" w:hAnsiTheme="majorHAnsi" w:cstheme="majorHAnsi"/>
          <w:color w:val="4A4A49"/>
          <w:sz w:val="22"/>
          <w:szCs w:val="22"/>
        </w:rPr>
        <w:t> </w:t>
      </w:r>
    </w:p>
    <w:p w14:paraId="3CEDF338" w14:textId="77777777" w:rsidR="00837E58" w:rsidRDefault="00837E58" w:rsidP="00837E58">
      <w:pPr>
        <w:pStyle w:val="paragraph"/>
        <w:spacing w:before="0" w:beforeAutospacing="0" w:after="0" w:afterAutospacing="0"/>
        <w:textAlignment w:val="baseline"/>
        <w:rPr>
          <w:rStyle w:val="eop"/>
          <w:rFonts w:asciiTheme="majorHAnsi" w:hAnsiTheme="majorHAnsi" w:cstheme="majorHAnsi"/>
          <w:color w:val="000000"/>
          <w:sz w:val="22"/>
          <w:szCs w:val="22"/>
        </w:rPr>
      </w:pPr>
      <w:r w:rsidRPr="00837E58">
        <w:rPr>
          <w:rStyle w:val="normaltextrun"/>
          <w:rFonts w:asciiTheme="majorHAnsi" w:hAnsiTheme="majorHAnsi" w:cstheme="majorHAnsi"/>
          <w:b/>
          <w:bCs/>
          <w:color w:val="000000"/>
          <w:sz w:val="22"/>
          <w:szCs w:val="22"/>
        </w:rPr>
        <w:t>Introduction to the Age-friendly Employer Pledge</w:t>
      </w:r>
      <w:r w:rsidRPr="00837E58">
        <w:rPr>
          <w:rStyle w:val="eop"/>
          <w:rFonts w:asciiTheme="majorHAnsi" w:hAnsiTheme="majorHAnsi" w:cstheme="majorHAnsi"/>
          <w:color w:val="000000"/>
          <w:sz w:val="22"/>
          <w:szCs w:val="22"/>
        </w:rPr>
        <w:t> </w:t>
      </w:r>
    </w:p>
    <w:p w14:paraId="06195748" w14:textId="77777777" w:rsidR="00837E58" w:rsidRPr="00837E58" w:rsidRDefault="00837E58" w:rsidP="00837E58">
      <w:pPr>
        <w:pStyle w:val="paragraph"/>
        <w:spacing w:before="0" w:beforeAutospacing="0" w:after="0" w:afterAutospacing="0"/>
        <w:textAlignment w:val="baseline"/>
        <w:rPr>
          <w:rFonts w:asciiTheme="majorHAnsi" w:hAnsiTheme="majorHAnsi" w:cstheme="majorHAnsi"/>
          <w:sz w:val="18"/>
          <w:szCs w:val="18"/>
        </w:rPr>
      </w:pPr>
    </w:p>
    <w:p w14:paraId="04CE70DF" w14:textId="77777777" w:rsidR="00837E58" w:rsidRPr="00F53178" w:rsidRDefault="00837E58" w:rsidP="00837E58">
      <w:pPr>
        <w:pStyle w:val="paragraph"/>
        <w:spacing w:before="0" w:beforeAutospacing="0" w:after="0" w:afterAutospacing="0"/>
        <w:textAlignment w:val="baseline"/>
        <w:rPr>
          <w:rStyle w:val="normaltextrun"/>
          <w:rFonts w:asciiTheme="minorHAnsi" w:hAnsiTheme="minorHAnsi" w:cstheme="minorHAnsi"/>
          <w:sz w:val="22"/>
          <w:szCs w:val="22"/>
        </w:rPr>
      </w:pPr>
      <w:r w:rsidRPr="00837E58">
        <w:rPr>
          <w:rStyle w:val="normaltextrun"/>
          <w:rFonts w:asciiTheme="majorHAnsi" w:hAnsiTheme="majorHAnsi" w:cstheme="majorHAnsi"/>
          <w:color w:val="000000"/>
          <w:sz w:val="22"/>
          <w:szCs w:val="22"/>
        </w:rPr>
        <w:t xml:space="preserve">The </w:t>
      </w:r>
      <w:hyperlink r:id="rId14" w:tgtFrame="_blank" w:history="1">
        <w:r w:rsidRPr="00837E58">
          <w:rPr>
            <w:rStyle w:val="normaltextrun"/>
            <w:rFonts w:asciiTheme="majorHAnsi" w:hAnsiTheme="majorHAnsi" w:cstheme="majorHAnsi"/>
            <w:color w:val="0563C1"/>
            <w:sz w:val="22"/>
            <w:szCs w:val="22"/>
            <w:u w:val="single"/>
          </w:rPr>
          <w:t>Age-friendly Employer Pledge</w:t>
        </w:r>
      </w:hyperlink>
      <w:r w:rsidRPr="00837E58">
        <w:rPr>
          <w:rStyle w:val="normaltextrun"/>
          <w:rFonts w:asciiTheme="majorHAnsi" w:hAnsiTheme="majorHAnsi" w:cstheme="majorHAnsi"/>
          <w:color w:val="000000"/>
          <w:sz w:val="22"/>
          <w:szCs w:val="22"/>
        </w:rPr>
        <w:t xml:space="preserve"> is a nationwide programme for employers who are committed to better recruitment, retention and development of older workers. Launched in October </w:t>
      </w:r>
      <w:r w:rsidRPr="00F53178">
        <w:rPr>
          <w:rStyle w:val="normaltextrun"/>
          <w:rFonts w:asciiTheme="minorHAnsi" w:hAnsiTheme="minorHAnsi" w:cstheme="minorHAnsi"/>
          <w:sz w:val="22"/>
          <w:szCs w:val="22"/>
        </w:rPr>
        <w:t>2022, the Pledge is for employers who recognise the importance and value of older workers. Employers commit to improving work for people in their 50s and 60s and taking the necessary action to help them flourish in a multigenerational workforce.</w:t>
      </w:r>
    </w:p>
    <w:p w14:paraId="0F988B2E" w14:textId="72A6D1E0" w:rsidR="00837E58" w:rsidRPr="00F53178" w:rsidRDefault="00837E58" w:rsidP="00837E58">
      <w:pPr>
        <w:pStyle w:val="paragraph"/>
        <w:spacing w:before="0" w:beforeAutospacing="0" w:after="0" w:afterAutospacing="0"/>
        <w:textAlignment w:val="baseline"/>
        <w:rPr>
          <w:rFonts w:asciiTheme="minorHAnsi" w:hAnsiTheme="minorHAnsi" w:cstheme="minorHAnsi"/>
          <w:sz w:val="22"/>
          <w:szCs w:val="22"/>
        </w:rPr>
      </w:pPr>
      <w:r w:rsidRPr="00F53178">
        <w:rPr>
          <w:rStyle w:val="normaltextrun"/>
          <w:rFonts w:asciiTheme="minorHAnsi" w:hAnsiTheme="minorHAnsi" w:cstheme="minorHAnsi"/>
          <w:sz w:val="22"/>
          <w:szCs w:val="22"/>
        </w:rPr>
        <w:t>  </w:t>
      </w:r>
      <w:r w:rsidRPr="00F53178">
        <w:rPr>
          <w:rStyle w:val="eop"/>
          <w:rFonts w:asciiTheme="minorHAnsi" w:hAnsiTheme="minorHAnsi" w:cstheme="minorHAnsi"/>
          <w:sz w:val="22"/>
          <w:szCs w:val="22"/>
        </w:rPr>
        <w:t> </w:t>
      </w:r>
    </w:p>
    <w:p w14:paraId="6A202366" w14:textId="77777777" w:rsidR="00837E58" w:rsidRPr="00F53178" w:rsidRDefault="00837E58" w:rsidP="00837E58">
      <w:pPr>
        <w:pStyle w:val="paragraph"/>
        <w:spacing w:before="0" w:beforeAutospacing="0" w:after="0" w:afterAutospacing="0"/>
        <w:textAlignment w:val="baseline"/>
        <w:rPr>
          <w:rStyle w:val="eop"/>
          <w:rFonts w:asciiTheme="minorHAnsi" w:hAnsiTheme="minorHAnsi" w:cstheme="minorHAnsi"/>
          <w:sz w:val="22"/>
          <w:szCs w:val="22"/>
        </w:rPr>
      </w:pPr>
      <w:r w:rsidRPr="00F53178">
        <w:rPr>
          <w:rStyle w:val="normaltextrun"/>
          <w:rFonts w:asciiTheme="minorHAnsi" w:hAnsiTheme="minorHAnsi" w:cstheme="minorHAnsi"/>
          <w:sz w:val="22"/>
          <w:szCs w:val="22"/>
        </w:rPr>
        <w:t>Employers commit to taking one action (every 12 months) from one of the following areas:</w:t>
      </w:r>
      <w:r w:rsidRPr="00F53178">
        <w:rPr>
          <w:rStyle w:val="eop"/>
          <w:rFonts w:asciiTheme="minorHAnsi" w:hAnsiTheme="minorHAnsi" w:cstheme="minorHAnsi"/>
          <w:sz w:val="22"/>
          <w:szCs w:val="22"/>
        </w:rPr>
        <w:t> </w:t>
      </w:r>
    </w:p>
    <w:p w14:paraId="56255E7D" w14:textId="77777777" w:rsidR="00837E58" w:rsidRPr="00F53178" w:rsidRDefault="00837E58" w:rsidP="00837E58">
      <w:pPr>
        <w:pStyle w:val="paragraph"/>
        <w:spacing w:before="0" w:beforeAutospacing="0" w:after="0" w:afterAutospacing="0"/>
        <w:textAlignment w:val="baseline"/>
        <w:rPr>
          <w:rFonts w:asciiTheme="minorHAnsi" w:hAnsiTheme="minorHAnsi" w:cstheme="minorHAnsi"/>
          <w:sz w:val="22"/>
          <w:szCs w:val="22"/>
        </w:rPr>
      </w:pPr>
    </w:p>
    <w:p w14:paraId="6DFAE907" w14:textId="77777777" w:rsidR="00837E58" w:rsidRPr="00F53178" w:rsidRDefault="00837E58" w:rsidP="00837E58">
      <w:pPr>
        <w:pStyle w:val="paragraph"/>
        <w:numPr>
          <w:ilvl w:val="0"/>
          <w:numId w:val="23"/>
        </w:numPr>
        <w:spacing w:before="0" w:beforeAutospacing="0" w:after="0" w:afterAutospacing="0"/>
        <w:ind w:left="1560" w:firstLine="0"/>
        <w:textAlignment w:val="baseline"/>
        <w:rPr>
          <w:rFonts w:asciiTheme="minorHAnsi" w:hAnsiTheme="minorHAnsi" w:cstheme="minorHAnsi"/>
          <w:sz w:val="22"/>
          <w:szCs w:val="22"/>
        </w:rPr>
      </w:pPr>
      <w:r w:rsidRPr="00F53178">
        <w:rPr>
          <w:rStyle w:val="normaltextrun"/>
          <w:rFonts w:asciiTheme="minorHAnsi" w:hAnsiTheme="minorHAnsi" w:cstheme="minorHAnsi"/>
          <w:sz w:val="22"/>
          <w:szCs w:val="22"/>
        </w:rPr>
        <w:t>Create an age-friendly culture</w:t>
      </w:r>
      <w:r w:rsidRPr="00F53178">
        <w:rPr>
          <w:rStyle w:val="eop"/>
          <w:rFonts w:asciiTheme="minorHAnsi" w:hAnsiTheme="minorHAnsi" w:cstheme="minorHAnsi"/>
          <w:sz w:val="22"/>
          <w:szCs w:val="22"/>
        </w:rPr>
        <w:t> </w:t>
      </w:r>
    </w:p>
    <w:p w14:paraId="4DCA9DBD" w14:textId="77777777" w:rsidR="00837E58" w:rsidRPr="00F53178" w:rsidRDefault="00837E58" w:rsidP="00837E58">
      <w:pPr>
        <w:pStyle w:val="paragraph"/>
        <w:numPr>
          <w:ilvl w:val="0"/>
          <w:numId w:val="23"/>
        </w:numPr>
        <w:spacing w:before="0" w:beforeAutospacing="0" w:after="0" w:afterAutospacing="0"/>
        <w:ind w:left="1560" w:firstLine="0"/>
        <w:textAlignment w:val="baseline"/>
        <w:rPr>
          <w:rFonts w:asciiTheme="minorHAnsi" w:hAnsiTheme="minorHAnsi" w:cstheme="minorHAnsi"/>
          <w:sz w:val="22"/>
          <w:szCs w:val="22"/>
        </w:rPr>
      </w:pPr>
      <w:r w:rsidRPr="00F53178">
        <w:rPr>
          <w:rStyle w:val="normaltextrun"/>
          <w:rFonts w:asciiTheme="minorHAnsi" w:hAnsiTheme="minorHAnsi" w:cstheme="minorHAnsi"/>
          <w:sz w:val="22"/>
          <w:szCs w:val="22"/>
        </w:rPr>
        <w:t>Hire age-positively</w:t>
      </w:r>
      <w:r w:rsidRPr="00F53178">
        <w:rPr>
          <w:rStyle w:val="eop"/>
          <w:rFonts w:asciiTheme="minorHAnsi" w:hAnsiTheme="minorHAnsi" w:cstheme="minorHAnsi"/>
          <w:sz w:val="22"/>
          <w:szCs w:val="22"/>
        </w:rPr>
        <w:t> </w:t>
      </w:r>
    </w:p>
    <w:p w14:paraId="71124096" w14:textId="77777777" w:rsidR="00837E58" w:rsidRPr="00F53178" w:rsidRDefault="00837E58" w:rsidP="00837E58">
      <w:pPr>
        <w:pStyle w:val="paragraph"/>
        <w:numPr>
          <w:ilvl w:val="0"/>
          <w:numId w:val="23"/>
        </w:numPr>
        <w:spacing w:before="0" w:beforeAutospacing="0" w:after="0" w:afterAutospacing="0"/>
        <w:ind w:left="1560" w:firstLine="0"/>
        <w:textAlignment w:val="baseline"/>
        <w:rPr>
          <w:rFonts w:asciiTheme="minorHAnsi" w:hAnsiTheme="minorHAnsi" w:cstheme="minorHAnsi"/>
          <w:sz w:val="22"/>
          <w:szCs w:val="22"/>
        </w:rPr>
      </w:pPr>
      <w:r w:rsidRPr="00F53178">
        <w:rPr>
          <w:rStyle w:val="normaltextrun"/>
          <w:rFonts w:asciiTheme="minorHAnsi" w:hAnsiTheme="minorHAnsi" w:cstheme="minorHAnsi"/>
          <w:sz w:val="22"/>
          <w:szCs w:val="22"/>
        </w:rPr>
        <w:t>Be flexible about flexible working</w:t>
      </w:r>
      <w:r w:rsidRPr="00F53178">
        <w:rPr>
          <w:rStyle w:val="eop"/>
          <w:rFonts w:asciiTheme="minorHAnsi" w:hAnsiTheme="minorHAnsi" w:cstheme="minorHAnsi"/>
          <w:sz w:val="22"/>
          <w:szCs w:val="22"/>
        </w:rPr>
        <w:t> </w:t>
      </w:r>
    </w:p>
    <w:p w14:paraId="6444AE08" w14:textId="77777777" w:rsidR="00837E58" w:rsidRPr="00F53178" w:rsidRDefault="00837E58" w:rsidP="00837E58">
      <w:pPr>
        <w:pStyle w:val="paragraph"/>
        <w:numPr>
          <w:ilvl w:val="0"/>
          <w:numId w:val="23"/>
        </w:numPr>
        <w:spacing w:before="0" w:beforeAutospacing="0" w:after="0" w:afterAutospacing="0"/>
        <w:ind w:left="1560" w:firstLine="0"/>
        <w:textAlignment w:val="baseline"/>
        <w:rPr>
          <w:rFonts w:asciiTheme="minorHAnsi" w:hAnsiTheme="minorHAnsi" w:cstheme="minorHAnsi"/>
          <w:sz w:val="22"/>
          <w:szCs w:val="22"/>
        </w:rPr>
      </w:pPr>
      <w:r w:rsidRPr="00F53178">
        <w:rPr>
          <w:rStyle w:val="normaltextrun"/>
          <w:rFonts w:asciiTheme="minorHAnsi" w:hAnsiTheme="minorHAnsi" w:cstheme="minorHAnsi"/>
          <w:sz w:val="22"/>
          <w:szCs w:val="22"/>
        </w:rPr>
        <w:t>Encourage career development at all ages</w:t>
      </w:r>
      <w:r w:rsidRPr="00F53178">
        <w:rPr>
          <w:rStyle w:val="eop"/>
          <w:rFonts w:asciiTheme="minorHAnsi" w:hAnsiTheme="minorHAnsi" w:cstheme="minorHAnsi"/>
          <w:sz w:val="22"/>
          <w:szCs w:val="22"/>
        </w:rPr>
        <w:t> </w:t>
      </w:r>
    </w:p>
    <w:p w14:paraId="39D54658" w14:textId="77777777" w:rsidR="00837E58" w:rsidRPr="00F53178" w:rsidRDefault="00837E58" w:rsidP="00837E58">
      <w:pPr>
        <w:pStyle w:val="paragraph"/>
        <w:numPr>
          <w:ilvl w:val="0"/>
          <w:numId w:val="23"/>
        </w:numPr>
        <w:spacing w:before="0" w:beforeAutospacing="0" w:after="0" w:afterAutospacing="0"/>
        <w:ind w:left="1560" w:firstLine="0"/>
        <w:textAlignment w:val="baseline"/>
        <w:rPr>
          <w:rFonts w:asciiTheme="minorHAnsi" w:hAnsiTheme="minorHAnsi" w:cstheme="minorHAnsi"/>
          <w:sz w:val="22"/>
          <w:szCs w:val="22"/>
        </w:rPr>
      </w:pPr>
      <w:r w:rsidRPr="00F53178">
        <w:rPr>
          <w:rStyle w:val="normaltextrun"/>
          <w:rFonts w:asciiTheme="minorHAnsi" w:hAnsiTheme="minorHAnsi" w:cstheme="minorHAnsi"/>
          <w:sz w:val="22"/>
          <w:szCs w:val="22"/>
        </w:rPr>
        <w:t>Ensure everyone has the health support they need</w:t>
      </w:r>
      <w:r w:rsidRPr="00F53178">
        <w:rPr>
          <w:rStyle w:val="eop"/>
          <w:rFonts w:asciiTheme="minorHAnsi" w:hAnsiTheme="minorHAnsi" w:cstheme="minorHAnsi"/>
          <w:sz w:val="22"/>
          <w:szCs w:val="22"/>
        </w:rPr>
        <w:t> </w:t>
      </w:r>
    </w:p>
    <w:p w14:paraId="45F864DA" w14:textId="77777777" w:rsidR="00837E58" w:rsidRDefault="00837E58" w:rsidP="00837E5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541D297" w14:textId="77777777" w:rsidR="00837E58" w:rsidRDefault="00837E58" w:rsidP="00837E58">
      <w:pPr>
        <w:pStyle w:val="paragraph"/>
        <w:spacing w:before="0" w:beforeAutospacing="0" w:after="0" w:afterAutospacing="0"/>
        <w:textAlignment w:val="baseline"/>
        <w:rPr>
          <w:rStyle w:val="eop"/>
          <w:rFonts w:asciiTheme="majorHAnsi" w:hAnsiTheme="majorHAnsi" w:cstheme="majorHAnsi"/>
          <w:color w:val="000000"/>
          <w:sz w:val="22"/>
          <w:szCs w:val="22"/>
        </w:rPr>
      </w:pPr>
      <w:r w:rsidRPr="00837E58">
        <w:rPr>
          <w:rStyle w:val="normaltextrun"/>
          <w:rFonts w:asciiTheme="majorHAnsi" w:hAnsiTheme="majorHAnsi" w:cstheme="majorHAnsi"/>
          <w:color w:val="000000"/>
          <w:sz w:val="22"/>
          <w:szCs w:val="22"/>
        </w:rPr>
        <w:t xml:space="preserve">Alongside an </w:t>
      </w:r>
      <w:hyperlink r:id="rId15" w:tgtFrame="_blank" w:history="1">
        <w:r w:rsidRPr="00837E58">
          <w:rPr>
            <w:rStyle w:val="normaltextrun"/>
            <w:rFonts w:asciiTheme="majorHAnsi" w:hAnsiTheme="majorHAnsi" w:cstheme="majorHAnsi"/>
            <w:color w:val="0563C1"/>
            <w:sz w:val="22"/>
            <w:szCs w:val="22"/>
            <w:u w:val="single"/>
          </w:rPr>
          <w:t>action framework</w:t>
        </w:r>
      </w:hyperlink>
      <w:r w:rsidRPr="00837E58">
        <w:rPr>
          <w:rStyle w:val="normaltextrun"/>
          <w:rFonts w:asciiTheme="majorHAnsi" w:hAnsiTheme="majorHAnsi" w:cstheme="majorHAnsi"/>
          <w:color w:val="000000"/>
          <w:sz w:val="22"/>
          <w:szCs w:val="22"/>
        </w:rPr>
        <w:t>, with suggested activities in each of these areas, we are running quarterly webinars for our network on specific elements of this framework and deliver a monthly newsletter to share updates, tips and learning.</w:t>
      </w:r>
      <w:r w:rsidRPr="00837E58">
        <w:rPr>
          <w:rStyle w:val="eop"/>
          <w:rFonts w:asciiTheme="majorHAnsi" w:hAnsiTheme="majorHAnsi" w:cstheme="majorHAnsi"/>
          <w:color w:val="000000"/>
          <w:sz w:val="22"/>
          <w:szCs w:val="22"/>
        </w:rPr>
        <w:t> </w:t>
      </w:r>
    </w:p>
    <w:p w14:paraId="796BE46B" w14:textId="77777777" w:rsidR="00837E58" w:rsidRPr="00837E58" w:rsidRDefault="00837E58" w:rsidP="00837E58">
      <w:pPr>
        <w:pStyle w:val="paragraph"/>
        <w:spacing w:before="0" w:beforeAutospacing="0" w:after="0" w:afterAutospacing="0"/>
        <w:textAlignment w:val="baseline"/>
        <w:rPr>
          <w:rFonts w:asciiTheme="majorHAnsi" w:hAnsiTheme="majorHAnsi" w:cstheme="majorHAnsi"/>
          <w:sz w:val="18"/>
          <w:szCs w:val="18"/>
        </w:rPr>
      </w:pPr>
    </w:p>
    <w:p w14:paraId="2938CB11" w14:textId="77777777" w:rsidR="00837E58" w:rsidRPr="00837E58" w:rsidRDefault="00837E58" w:rsidP="00837E58">
      <w:pPr>
        <w:pStyle w:val="paragraph"/>
        <w:spacing w:before="0" w:beforeAutospacing="0" w:after="0" w:afterAutospacing="0"/>
        <w:textAlignment w:val="baseline"/>
        <w:rPr>
          <w:rFonts w:asciiTheme="majorHAnsi" w:hAnsiTheme="majorHAnsi" w:cstheme="majorHAnsi"/>
          <w:sz w:val="18"/>
          <w:szCs w:val="18"/>
        </w:rPr>
      </w:pPr>
      <w:r w:rsidRPr="00837E58">
        <w:rPr>
          <w:rStyle w:val="normaltextrun"/>
          <w:rFonts w:asciiTheme="majorHAnsi" w:hAnsiTheme="majorHAnsi" w:cstheme="majorHAnsi"/>
          <w:color w:val="000000"/>
          <w:sz w:val="22"/>
          <w:szCs w:val="22"/>
        </w:rPr>
        <w:t>The Pledge work is delivered by a mix of website content and resources, online group webinars, one to one 6-month reviews and a monthly newsletter.</w:t>
      </w:r>
      <w:r w:rsidRPr="00837E58">
        <w:rPr>
          <w:rStyle w:val="eop"/>
          <w:rFonts w:asciiTheme="majorHAnsi" w:hAnsiTheme="majorHAnsi" w:cstheme="majorHAnsi"/>
          <w:color w:val="000000"/>
          <w:sz w:val="22"/>
          <w:szCs w:val="22"/>
        </w:rPr>
        <w:t> </w:t>
      </w:r>
    </w:p>
    <w:p w14:paraId="1FA7DA5B" w14:textId="02D30759" w:rsidR="00C64AFD" w:rsidRPr="00E81C51" w:rsidRDefault="00C64AFD" w:rsidP="00C64AFD">
      <w:pPr>
        <w:spacing w:after="0" w:line="240" w:lineRule="auto"/>
        <w:ind w:left="709"/>
        <w:rPr>
          <w:rFonts w:ascii="Arial" w:eastAsia="Times New Roman" w:hAnsi="Arial" w:cs="Arial"/>
          <w:color w:val="191919"/>
        </w:rPr>
      </w:pPr>
    </w:p>
    <w:p w14:paraId="78C2D011" w14:textId="77777777" w:rsidR="00DE7046" w:rsidRPr="00E81C51" w:rsidRDefault="00DE7046" w:rsidP="00DE7046">
      <w:pPr>
        <w:spacing w:after="0" w:line="240" w:lineRule="auto"/>
        <w:rPr>
          <w:rFonts w:ascii="Arial" w:eastAsia="Times New Roman" w:hAnsi="Arial" w:cs="Arial"/>
          <w:color w:val="191919"/>
        </w:rPr>
      </w:pPr>
    </w:p>
    <w:p w14:paraId="060C226D" w14:textId="77777777" w:rsidR="002364ED" w:rsidRPr="00E81C51" w:rsidRDefault="00DE7046" w:rsidP="002364ED">
      <w:pPr>
        <w:pStyle w:val="ListParagraph"/>
        <w:numPr>
          <w:ilvl w:val="0"/>
          <w:numId w:val="16"/>
        </w:numPr>
        <w:spacing w:after="0" w:line="240" w:lineRule="auto"/>
        <w:ind w:hanging="720"/>
        <w:rPr>
          <w:rFonts w:ascii="Arial" w:eastAsia="Times New Roman" w:hAnsi="Arial" w:cs="Arial"/>
          <w:b/>
          <w:color w:val="191919"/>
          <w:u w:val="single"/>
        </w:rPr>
      </w:pPr>
      <w:r w:rsidRPr="00E81C51">
        <w:rPr>
          <w:rFonts w:ascii="Arial" w:eastAsia="Times New Roman" w:hAnsi="Arial" w:cs="Arial"/>
          <w:b/>
          <w:color w:val="191919"/>
          <w:u w:val="single"/>
        </w:rPr>
        <w:t>Scope of Project</w:t>
      </w:r>
    </w:p>
    <w:p w14:paraId="77B959A9" w14:textId="3B26DA4D" w:rsidR="002364ED" w:rsidRPr="00E81C51" w:rsidRDefault="002364ED" w:rsidP="002364ED">
      <w:pPr>
        <w:spacing w:after="0" w:line="240" w:lineRule="auto"/>
        <w:ind w:left="720"/>
        <w:rPr>
          <w:rFonts w:ascii="Arial" w:eastAsia="Times New Roman" w:hAnsi="Arial" w:cs="Arial"/>
          <w:color w:val="191919"/>
        </w:rPr>
      </w:pPr>
    </w:p>
    <w:p w14:paraId="61855A0B" w14:textId="77777777" w:rsidR="00F04576" w:rsidRPr="00F04576" w:rsidRDefault="00F04576" w:rsidP="67EC83CE">
      <w:pPr>
        <w:spacing w:after="0" w:line="240" w:lineRule="auto"/>
        <w:rPr>
          <w:rFonts w:ascii="Arial" w:eastAsia="Times New Roman" w:hAnsi="Arial" w:cs="Arial"/>
          <w:color w:val="191919"/>
        </w:rPr>
      </w:pPr>
      <w:r w:rsidRPr="67EC83CE">
        <w:rPr>
          <w:rFonts w:ascii="Arial" w:eastAsia="Times New Roman" w:hAnsi="Arial" w:cs="Arial"/>
          <w:color w:val="191919"/>
        </w:rPr>
        <w:t>The Centre for Ageing Better is embarking on an exciting new area of work, under their ‘Age-friendly Employer’ banner of work, related to ‘Mid-life Reviews’ (MLR).  A MLR is an opportunity for individuals to check in on their wellbeing, finance and career, with support from their employer. </w:t>
      </w:r>
    </w:p>
    <w:p w14:paraId="455C947E" w14:textId="7D36AB7D" w:rsidR="67EC83CE" w:rsidRDefault="67EC83CE" w:rsidP="67EC83CE">
      <w:pPr>
        <w:spacing w:after="0" w:line="240" w:lineRule="auto"/>
        <w:rPr>
          <w:rFonts w:ascii="Arial" w:eastAsia="Times New Roman" w:hAnsi="Arial" w:cs="Arial"/>
          <w:color w:val="191919"/>
        </w:rPr>
      </w:pPr>
    </w:p>
    <w:p w14:paraId="532C7254" w14:textId="77777777" w:rsidR="00F04576" w:rsidRDefault="00F04576" w:rsidP="00F04576">
      <w:pPr>
        <w:spacing w:after="0" w:line="240" w:lineRule="auto"/>
        <w:rPr>
          <w:rFonts w:ascii="Arial" w:eastAsia="Times New Roman" w:hAnsi="Arial" w:cs="Arial"/>
          <w:bCs/>
          <w:color w:val="191919"/>
        </w:rPr>
      </w:pPr>
      <w:r w:rsidRPr="00F04576">
        <w:rPr>
          <w:rFonts w:ascii="Arial" w:eastAsia="Times New Roman" w:hAnsi="Arial" w:cs="Arial"/>
          <w:bCs/>
          <w:color w:val="191919"/>
        </w:rPr>
        <w:t xml:space="preserve">It is designed for people in their 50s and 60s to proactively </w:t>
      </w:r>
      <w:proofErr w:type="gramStart"/>
      <w:r w:rsidRPr="00F04576">
        <w:rPr>
          <w:rFonts w:ascii="Arial" w:eastAsia="Times New Roman" w:hAnsi="Arial" w:cs="Arial"/>
          <w:bCs/>
          <w:color w:val="191919"/>
        </w:rPr>
        <w:t>plan for the future</w:t>
      </w:r>
      <w:proofErr w:type="gramEnd"/>
      <w:r w:rsidRPr="00F04576">
        <w:rPr>
          <w:rFonts w:ascii="Arial" w:eastAsia="Times New Roman" w:hAnsi="Arial" w:cs="Arial"/>
          <w:bCs/>
          <w:color w:val="191919"/>
        </w:rPr>
        <w:t>.</w:t>
      </w:r>
    </w:p>
    <w:p w14:paraId="53DC46AA" w14:textId="6C17412E" w:rsidR="00F04576" w:rsidRPr="00F04576" w:rsidRDefault="00F04576" w:rsidP="00F04576">
      <w:pPr>
        <w:spacing w:after="0" w:line="240" w:lineRule="auto"/>
        <w:rPr>
          <w:rFonts w:ascii="Arial" w:eastAsia="Times New Roman" w:hAnsi="Arial" w:cs="Arial"/>
          <w:bCs/>
          <w:color w:val="191919"/>
        </w:rPr>
      </w:pPr>
      <w:r w:rsidRPr="00F04576">
        <w:rPr>
          <w:rFonts w:ascii="Arial" w:eastAsia="Times New Roman" w:hAnsi="Arial" w:cs="Arial"/>
          <w:bCs/>
          <w:color w:val="191919"/>
        </w:rPr>
        <w:t> </w:t>
      </w:r>
    </w:p>
    <w:p w14:paraId="1480BD07" w14:textId="501E2C98" w:rsidR="003F3F59" w:rsidRDefault="00F04576" w:rsidP="00F04576">
      <w:pPr>
        <w:spacing w:after="0" w:line="240" w:lineRule="auto"/>
        <w:rPr>
          <w:rFonts w:ascii="Arial" w:eastAsia="Times New Roman" w:hAnsi="Arial" w:cs="Arial"/>
          <w:bCs/>
          <w:color w:val="191919"/>
          <w:lang w:val="en-US"/>
        </w:rPr>
      </w:pPr>
      <w:r w:rsidRPr="00F04576">
        <w:rPr>
          <w:rFonts w:ascii="Arial" w:eastAsia="Times New Roman" w:hAnsi="Arial" w:cs="Arial"/>
          <w:bCs/>
          <w:color w:val="191919"/>
        </w:rPr>
        <w:t xml:space="preserve">We have been working with employers in the development of ‘tools’ that will support the employee and employer to work together to </w:t>
      </w:r>
      <w:r w:rsidRPr="00F04576">
        <w:rPr>
          <w:rFonts w:ascii="Arial" w:eastAsia="Times New Roman" w:hAnsi="Arial" w:cs="Arial"/>
          <w:bCs/>
          <w:color w:val="191919"/>
          <w:lang w:val="en-US"/>
        </w:rPr>
        <w:t>help employees identify their priorities, any opportunities to make changes in these areas, and develop their own tailored action plan</w:t>
      </w:r>
      <w:r w:rsidR="003F3F59">
        <w:rPr>
          <w:rFonts w:ascii="Arial" w:eastAsia="Times New Roman" w:hAnsi="Arial" w:cs="Arial"/>
          <w:bCs/>
          <w:color w:val="191919"/>
          <w:lang w:val="en-US"/>
        </w:rPr>
        <w:t>.</w:t>
      </w:r>
    </w:p>
    <w:p w14:paraId="448FCC76" w14:textId="79498503" w:rsidR="00F04576" w:rsidRPr="00F04576" w:rsidRDefault="00F04576" w:rsidP="00F04576">
      <w:pPr>
        <w:spacing w:after="0" w:line="240" w:lineRule="auto"/>
        <w:rPr>
          <w:rFonts w:ascii="Arial" w:eastAsia="Times New Roman" w:hAnsi="Arial" w:cs="Arial"/>
          <w:bCs/>
          <w:color w:val="191919"/>
        </w:rPr>
      </w:pPr>
      <w:r w:rsidRPr="00F04576">
        <w:rPr>
          <w:rFonts w:ascii="Arial" w:eastAsia="Times New Roman" w:hAnsi="Arial" w:cs="Arial"/>
          <w:bCs/>
          <w:color w:val="191919"/>
          <w:lang w:val="en-US"/>
        </w:rPr>
        <w:t>.</w:t>
      </w:r>
      <w:r w:rsidRPr="00F04576">
        <w:rPr>
          <w:rFonts w:ascii="Arial" w:eastAsia="Times New Roman" w:hAnsi="Arial" w:cs="Arial"/>
          <w:bCs/>
          <w:color w:val="191919"/>
        </w:rPr>
        <w:t> </w:t>
      </w:r>
    </w:p>
    <w:p w14:paraId="5BA3A980" w14:textId="77777777" w:rsidR="00F04576" w:rsidRDefault="00F04576" w:rsidP="00F04576">
      <w:pPr>
        <w:spacing w:after="0" w:line="240" w:lineRule="auto"/>
        <w:rPr>
          <w:rFonts w:ascii="Arial" w:eastAsia="Times New Roman" w:hAnsi="Arial" w:cs="Arial"/>
          <w:bCs/>
          <w:color w:val="191919"/>
        </w:rPr>
      </w:pPr>
      <w:r w:rsidRPr="00F04576">
        <w:rPr>
          <w:rFonts w:ascii="Arial" w:eastAsia="Times New Roman" w:hAnsi="Arial" w:cs="Arial"/>
          <w:bCs/>
          <w:color w:val="191919"/>
          <w:lang w:val="en-US"/>
        </w:rPr>
        <w:t xml:space="preserve">This work will be piloted from January ‘26 to June ‘26, with the aim of </w:t>
      </w:r>
      <w:proofErr w:type="gramStart"/>
      <w:r w:rsidRPr="00F04576">
        <w:rPr>
          <w:rFonts w:ascii="Arial" w:eastAsia="Times New Roman" w:hAnsi="Arial" w:cs="Arial"/>
          <w:bCs/>
          <w:color w:val="191919"/>
          <w:lang w:val="en-US"/>
        </w:rPr>
        <w:t>collating</w:t>
      </w:r>
      <w:proofErr w:type="gramEnd"/>
      <w:r w:rsidRPr="00F04576">
        <w:rPr>
          <w:rFonts w:ascii="Arial" w:eastAsia="Times New Roman" w:hAnsi="Arial" w:cs="Arial"/>
          <w:bCs/>
          <w:color w:val="191919"/>
          <w:lang w:val="en-US"/>
        </w:rPr>
        <w:t xml:space="preserve"> feedback for development along the way, before a final product launch in Autumn ‘26.</w:t>
      </w:r>
      <w:r w:rsidRPr="00F04576">
        <w:rPr>
          <w:rFonts w:ascii="Arial" w:eastAsia="Times New Roman" w:hAnsi="Arial" w:cs="Arial"/>
          <w:bCs/>
          <w:color w:val="191919"/>
        </w:rPr>
        <w:t> </w:t>
      </w:r>
    </w:p>
    <w:p w14:paraId="161B75C3" w14:textId="77777777" w:rsidR="003F3F59" w:rsidRDefault="003F3F59" w:rsidP="00F04576">
      <w:pPr>
        <w:spacing w:after="0" w:line="240" w:lineRule="auto"/>
        <w:rPr>
          <w:rFonts w:ascii="Arial" w:eastAsia="Times New Roman" w:hAnsi="Arial" w:cs="Arial"/>
          <w:bCs/>
          <w:color w:val="191919"/>
        </w:rPr>
      </w:pPr>
    </w:p>
    <w:p w14:paraId="03CBB78B" w14:textId="78121720" w:rsidR="003F3F59" w:rsidRPr="00F04576" w:rsidRDefault="003F3F59" w:rsidP="00F04576">
      <w:pPr>
        <w:spacing w:after="0" w:line="240" w:lineRule="auto"/>
        <w:rPr>
          <w:rFonts w:ascii="Arial" w:eastAsia="Times New Roman" w:hAnsi="Arial" w:cs="Arial"/>
          <w:b/>
          <w:color w:val="191919"/>
        </w:rPr>
      </w:pPr>
      <w:r w:rsidRPr="003F3F59">
        <w:rPr>
          <w:rFonts w:ascii="Arial" w:eastAsia="Times New Roman" w:hAnsi="Arial" w:cs="Arial"/>
          <w:b/>
          <w:color w:val="191919"/>
        </w:rPr>
        <w:t>MLR’s</w:t>
      </w:r>
    </w:p>
    <w:p w14:paraId="137CD748" w14:textId="77777777" w:rsidR="00F04576" w:rsidRDefault="00F04576" w:rsidP="002364ED">
      <w:pPr>
        <w:spacing w:after="0" w:line="240" w:lineRule="auto"/>
        <w:rPr>
          <w:rFonts w:ascii="Arial" w:eastAsia="Times New Roman" w:hAnsi="Arial" w:cs="Arial"/>
          <w:bCs/>
          <w:color w:val="191919"/>
        </w:rPr>
      </w:pPr>
    </w:p>
    <w:p w14:paraId="21B9D178" w14:textId="77777777" w:rsidR="00F04576" w:rsidRDefault="00F04576" w:rsidP="002364ED">
      <w:pPr>
        <w:spacing w:after="0" w:line="240" w:lineRule="auto"/>
        <w:rPr>
          <w:rFonts w:ascii="Arial" w:eastAsia="Times New Roman" w:hAnsi="Arial" w:cs="Arial"/>
          <w:bCs/>
          <w:color w:val="191919"/>
        </w:rPr>
      </w:pPr>
      <w:r w:rsidRPr="00F04576">
        <w:rPr>
          <w:rFonts w:ascii="Arial" w:eastAsia="Times New Roman" w:hAnsi="Arial" w:cs="Arial"/>
          <w:bCs/>
          <w:color w:val="191919"/>
        </w:rPr>
        <w:t xml:space="preserve">A Mid Life Review (MLR), also known as a "Midlife MOT", is a structured process for people in their 40s and 50s to take stock of their health, finances, career and life aspirations, to </w:t>
      </w:r>
      <w:proofErr w:type="gramStart"/>
      <w:r w:rsidRPr="00F04576">
        <w:rPr>
          <w:rFonts w:ascii="Arial" w:eastAsia="Times New Roman" w:hAnsi="Arial" w:cs="Arial"/>
          <w:bCs/>
          <w:color w:val="191919"/>
        </w:rPr>
        <w:t>plan for the future</w:t>
      </w:r>
      <w:proofErr w:type="gramEnd"/>
      <w:r w:rsidRPr="00F04576">
        <w:rPr>
          <w:rFonts w:ascii="Arial" w:eastAsia="Times New Roman" w:hAnsi="Arial" w:cs="Arial"/>
          <w:bCs/>
          <w:color w:val="191919"/>
        </w:rPr>
        <w:t xml:space="preserve"> </w:t>
      </w:r>
    </w:p>
    <w:p w14:paraId="265D94FD" w14:textId="77777777" w:rsidR="00F04576" w:rsidRDefault="00F04576" w:rsidP="002364ED">
      <w:pPr>
        <w:spacing w:after="0" w:line="240" w:lineRule="auto"/>
        <w:rPr>
          <w:rFonts w:ascii="Arial" w:eastAsia="Times New Roman" w:hAnsi="Arial" w:cs="Arial"/>
          <w:bCs/>
          <w:color w:val="191919"/>
        </w:rPr>
      </w:pPr>
    </w:p>
    <w:p w14:paraId="60D5833A" w14:textId="77777777" w:rsidR="00F04576" w:rsidRDefault="00F04576" w:rsidP="002364ED">
      <w:pPr>
        <w:spacing w:after="0" w:line="240" w:lineRule="auto"/>
        <w:rPr>
          <w:rFonts w:ascii="Arial" w:eastAsia="Times New Roman" w:hAnsi="Arial" w:cs="Arial"/>
          <w:bCs/>
          <w:color w:val="191919"/>
        </w:rPr>
      </w:pPr>
      <w:r w:rsidRPr="00F04576">
        <w:rPr>
          <w:rFonts w:ascii="Arial" w:eastAsia="Times New Roman" w:hAnsi="Arial" w:cs="Arial"/>
          <w:bCs/>
          <w:color w:val="191919"/>
        </w:rPr>
        <w:t>Mid Life Reviews involve self-reflection and self-directed information gathering by the employee, together with a structured discussion with their line manager or another senior colleague</w:t>
      </w:r>
    </w:p>
    <w:p w14:paraId="1F98C443" w14:textId="77777777" w:rsidR="00F04576" w:rsidRDefault="00F04576" w:rsidP="002364ED">
      <w:pPr>
        <w:spacing w:after="0" w:line="240" w:lineRule="auto"/>
        <w:rPr>
          <w:rFonts w:ascii="Arial" w:eastAsia="Times New Roman" w:hAnsi="Arial" w:cs="Arial"/>
          <w:bCs/>
          <w:color w:val="191919"/>
        </w:rPr>
      </w:pPr>
    </w:p>
    <w:p w14:paraId="14F0BE76" w14:textId="67F45D2B" w:rsidR="00F04576" w:rsidRDefault="00F04576" w:rsidP="002364ED">
      <w:pPr>
        <w:spacing w:after="0" w:line="240" w:lineRule="auto"/>
        <w:rPr>
          <w:rFonts w:ascii="Arial" w:eastAsia="Times New Roman" w:hAnsi="Arial" w:cs="Arial"/>
          <w:bCs/>
          <w:color w:val="191919"/>
        </w:rPr>
      </w:pPr>
      <w:r w:rsidRPr="00F04576">
        <w:rPr>
          <w:rFonts w:ascii="Arial" w:eastAsia="Times New Roman" w:hAnsi="Arial" w:cs="Arial"/>
          <w:bCs/>
          <w:color w:val="191919"/>
        </w:rPr>
        <w:t>Through the review process, employees gain access to resources and information from specialists in: - Health and wellbeing - Finances &amp; pension planning - Career, skills and ways of working</w:t>
      </w:r>
    </w:p>
    <w:p w14:paraId="0A32A119" w14:textId="77777777" w:rsidR="003F3F59" w:rsidRDefault="003F3F59" w:rsidP="002364ED">
      <w:pPr>
        <w:spacing w:after="0" w:line="240" w:lineRule="auto"/>
        <w:rPr>
          <w:rFonts w:ascii="Arial" w:eastAsia="Times New Roman" w:hAnsi="Arial" w:cs="Arial"/>
          <w:bCs/>
          <w:color w:val="191919"/>
        </w:rPr>
      </w:pPr>
    </w:p>
    <w:p w14:paraId="511197E9" w14:textId="2898235F" w:rsidR="003F3F59" w:rsidRPr="003F3F59" w:rsidRDefault="003F3F59" w:rsidP="002364ED">
      <w:pPr>
        <w:spacing w:after="0" w:line="240" w:lineRule="auto"/>
        <w:rPr>
          <w:rFonts w:ascii="Arial" w:eastAsia="Times New Roman" w:hAnsi="Arial" w:cs="Arial"/>
          <w:b/>
          <w:color w:val="191919"/>
        </w:rPr>
      </w:pPr>
      <w:r w:rsidRPr="003F3F59">
        <w:rPr>
          <w:rFonts w:ascii="Arial" w:eastAsia="Times New Roman" w:hAnsi="Arial" w:cs="Arial"/>
          <w:b/>
          <w:color w:val="191919"/>
        </w:rPr>
        <w:t>The commissioned work</w:t>
      </w:r>
    </w:p>
    <w:p w14:paraId="0B6E97DE" w14:textId="77777777" w:rsidR="003F3F59" w:rsidRDefault="003F3F59" w:rsidP="002364ED">
      <w:pPr>
        <w:spacing w:after="0" w:line="240" w:lineRule="auto"/>
        <w:rPr>
          <w:rFonts w:ascii="Arial" w:eastAsia="Times New Roman" w:hAnsi="Arial" w:cs="Arial"/>
          <w:bCs/>
          <w:color w:val="191919"/>
        </w:rPr>
      </w:pPr>
    </w:p>
    <w:p w14:paraId="31EA7C23" w14:textId="3C8F39E0" w:rsidR="003F3F59" w:rsidRDefault="003F3F59" w:rsidP="002364ED">
      <w:pPr>
        <w:spacing w:after="0" w:line="240" w:lineRule="auto"/>
        <w:rPr>
          <w:rFonts w:ascii="Arial" w:eastAsia="Times New Roman" w:hAnsi="Arial" w:cs="Arial"/>
          <w:bCs/>
          <w:color w:val="191919"/>
        </w:rPr>
      </w:pPr>
      <w:r w:rsidRPr="003F3F59">
        <w:rPr>
          <w:rFonts w:ascii="Arial" w:eastAsia="Times New Roman" w:hAnsi="Arial" w:cs="Arial"/>
          <w:bCs/>
          <w:color w:val="191919"/>
          <w:lang w:val="en-US"/>
        </w:rPr>
        <w:t>We are commissioning a provider, to work with and sit alongside the MLR Pilot, to support our efforts to identify and address areas of this work that involves any action which involves conscious efforts and deliberate actions to identify, challenge and dismantle racism at both an individual and a systemic level.</w:t>
      </w:r>
      <w:r w:rsidRPr="003F3F59">
        <w:rPr>
          <w:rFonts w:ascii="Arial" w:eastAsia="Times New Roman" w:hAnsi="Arial" w:cs="Arial"/>
          <w:bCs/>
          <w:color w:val="191919"/>
        </w:rPr>
        <w:t> </w:t>
      </w:r>
    </w:p>
    <w:p w14:paraId="6BCF6C51" w14:textId="77777777" w:rsidR="00F04576" w:rsidRPr="00F04576" w:rsidRDefault="00F04576" w:rsidP="002364ED">
      <w:pPr>
        <w:spacing w:after="0" w:line="240" w:lineRule="auto"/>
        <w:rPr>
          <w:rFonts w:ascii="Arial" w:eastAsia="Times New Roman" w:hAnsi="Arial" w:cs="Arial"/>
          <w:bCs/>
          <w:color w:val="191919"/>
        </w:rPr>
      </w:pPr>
    </w:p>
    <w:p w14:paraId="2906C43C" w14:textId="481D915E" w:rsidR="00DE7046" w:rsidRDefault="003F3F59" w:rsidP="00DE7046">
      <w:pPr>
        <w:pStyle w:val="ListParagraph"/>
        <w:numPr>
          <w:ilvl w:val="0"/>
          <w:numId w:val="16"/>
        </w:numPr>
        <w:spacing w:after="0" w:line="240" w:lineRule="auto"/>
        <w:ind w:hanging="720"/>
        <w:rPr>
          <w:rFonts w:ascii="Arial" w:eastAsia="Times New Roman" w:hAnsi="Arial" w:cs="Arial"/>
          <w:b/>
          <w:color w:val="191919"/>
          <w:u w:val="single"/>
        </w:rPr>
      </w:pPr>
      <w:r>
        <w:rPr>
          <w:rFonts w:ascii="Arial" w:eastAsia="Times New Roman" w:hAnsi="Arial" w:cs="Arial"/>
          <w:b/>
          <w:color w:val="191919"/>
          <w:u w:val="single"/>
        </w:rPr>
        <w:t>Aims and objectives</w:t>
      </w:r>
    </w:p>
    <w:p w14:paraId="1A98D936" w14:textId="77777777" w:rsidR="00837E58" w:rsidRPr="00E81C51" w:rsidRDefault="00837E58" w:rsidP="00837E58">
      <w:pPr>
        <w:pStyle w:val="ListParagraph"/>
        <w:spacing w:after="0" w:line="240" w:lineRule="auto"/>
        <w:rPr>
          <w:rFonts w:ascii="Arial" w:eastAsia="Times New Roman" w:hAnsi="Arial" w:cs="Arial"/>
          <w:b/>
          <w:color w:val="191919"/>
          <w:u w:val="single"/>
        </w:rPr>
      </w:pPr>
    </w:p>
    <w:p w14:paraId="027C09B1" w14:textId="5C8C80B4" w:rsidR="003F3F59" w:rsidRPr="003F3F59" w:rsidRDefault="003F3F59" w:rsidP="003F3F59">
      <w:pPr>
        <w:spacing w:after="0" w:line="240" w:lineRule="auto"/>
        <w:rPr>
          <w:rFonts w:ascii="Arial" w:eastAsia="Times New Roman" w:hAnsi="Arial" w:cs="Arial"/>
          <w:color w:val="191919"/>
        </w:rPr>
      </w:pPr>
      <w:r w:rsidRPr="263AF790">
        <w:rPr>
          <w:rFonts w:ascii="Arial" w:eastAsia="Times New Roman" w:hAnsi="Arial" w:cs="Arial"/>
          <w:color w:val="191919"/>
        </w:rPr>
        <w:t xml:space="preserve">The primary outcome for this commissioned work is </w:t>
      </w:r>
      <w:r w:rsidRPr="263AF790">
        <w:rPr>
          <w:rFonts w:ascii="Arial" w:eastAsia="Times New Roman" w:hAnsi="Arial" w:cs="Arial"/>
          <w:color w:val="191919"/>
          <w:lang w:val="en-US"/>
        </w:rPr>
        <w:t xml:space="preserve">to identify how the final design and delivery of this work can actively dismantle and address any discriminatory practice, and barriers in accessing the MLR offer, for older workers from racially </w:t>
      </w:r>
      <w:proofErr w:type="spellStart"/>
      <w:r w:rsidRPr="263AF790">
        <w:rPr>
          <w:rFonts w:ascii="Arial" w:eastAsia="Times New Roman" w:hAnsi="Arial" w:cs="Arial"/>
          <w:color w:val="191919"/>
          <w:lang w:val="en-US"/>
        </w:rPr>
        <w:t>minoritised</w:t>
      </w:r>
      <w:proofErr w:type="spellEnd"/>
      <w:r w:rsidRPr="263AF790">
        <w:rPr>
          <w:rFonts w:ascii="Arial" w:eastAsia="Times New Roman" w:hAnsi="Arial" w:cs="Arial"/>
          <w:color w:val="191919"/>
          <w:lang w:val="en-US"/>
        </w:rPr>
        <w:t xml:space="preserve"> </w:t>
      </w:r>
      <w:r w:rsidR="2E6C972C" w:rsidRPr="263AF790">
        <w:rPr>
          <w:rFonts w:ascii="Arial" w:eastAsia="Times New Roman" w:hAnsi="Arial" w:cs="Arial"/>
          <w:color w:val="191919"/>
          <w:lang w:val="en-US"/>
        </w:rPr>
        <w:t>communities</w:t>
      </w:r>
      <w:r w:rsidRPr="263AF790">
        <w:rPr>
          <w:rFonts w:ascii="Arial" w:eastAsia="Times New Roman" w:hAnsi="Arial" w:cs="Arial"/>
          <w:color w:val="191919"/>
          <w:lang w:val="en-US"/>
        </w:rPr>
        <w:t>.</w:t>
      </w:r>
      <w:r w:rsidRPr="263AF790">
        <w:rPr>
          <w:rFonts w:ascii="Arial" w:eastAsia="Times New Roman" w:hAnsi="Arial" w:cs="Arial"/>
          <w:color w:val="191919"/>
        </w:rPr>
        <w:t> </w:t>
      </w:r>
    </w:p>
    <w:p w14:paraId="6B8C6F6A" w14:textId="77777777" w:rsidR="003F3F59" w:rsidRPr="003F3F59" w:rsidRDefault="003F3F59" w:rsidP="003F3F59">
      <w:pPr>
        <w:spacing w:after="0" w:line="240" w:lineRule="auto"/>
        <w:rPr>
          <w:rFonts w:ascii="Arial" w:eastAsia="Times New Roman" w:hAnsi="Arial" w:cs="Arial"/>
          <w:color w:val="191919"/>
        </w:rPr>
      </w:pPr>
      <w:r w:rsidRPr="263AF790">
        <w:rPr>
          <w:rFonts w:ascii="Arial" w:eastAsia="Times New Roman" w:hAnsi="Arial" w:cs="Arial"/>
          <w:color w:val="191919"/>
          <w:lang w:val="en-US"/>
        </w:rPr>
        <w:t>In addition to this primary outcome, we are keen to understand any limitations and gaps in the concept, the implications of these and recommendations for future iterations and additional content.</w:t>
      </w:r>
      <w:r w:rsidRPr="263AF790">
        <w:rPr>
          <w:rFonts w:ascii="Arial" w:eastAsia="Times New Roman" w:hAnsi="Arial" w:cs="Arial"/>
          <w:color w:val="191919"/>
        </w:rPr>
        <w:t> </w:t>
      </w:r>
    </w:p>
    <w:p w14:paraId="73792DA6" w14:textId="350AA58E" w:rsidR="263AF790" w:rsidRDefault="263AF790" w:rsidP="263AF790">
      <w:pPr>
        <w:spacing w:after="0" w:line="240" w:lineRule="auto"/>
        <w:rPr>
          <w:rFonts w:ascii="Arial" w:eastAsia="Times New Roman" w:hAnsi="Arial" w:cs="Arial"/>
          <w:color w:val="191919"/>
        </w:rPr>
      </w:pPr>
    </w:p>
    <w:p w14:paraId="31D81551" w14:textId="12E5FD88" w:rsidR="0B4E44B3" w:rsidRDefault="0B4E44B3" w:rsidP="263AF790">
      <w:pPr>
        <w:spacing w:after="0" w:line="240" w:lineRule="auto"/>
        <w:rPr>
          <w:rFonts w:asciiTheme="majorHAnsi" w:eastAsiaTheme="majorEastAsia" w:hAnsiTheme="majorHAnsi" w:cstheme="majorBidi"/>
        </w:rPr>
      </w:pPr>
      <w:r w:rsidRPr="263AF790">
        <w:rPr>
          <w:rFonts w:asciiTheme="majorHAnsi" w:eastAsiaTheme="majorEastAsia" w:hAnsiTheme="majorHAnsi" w:cstheme="majorBidi"/>
        </w:rPr>
        <w:t>Older workers from racially minoritised communities may have faced, or be</w:t>
      </w:r>
      <w:r w:rsidR="3CFA7137" w:rsidRPr="263AF790">
        <w:rPr>
          <w:rFonts w:asciiTheme="majorHAnsi" w:eastAsiaTheme="majorEastAsia" w:hAnsiTheme="majorHAnsi" w:cstheme="majorBidi"/>
        </w:rPr>
        <w:t xml:space="preserve"> </w:t>
      </w:r>
      <w:r w:rsidRPr="263AF790">
        <w:rPr>
          <w:rFonts w:asciiTheme="majorHAnsi" w:eastAsiaTheme="majorEastAsia" w:hAnsiTheme="majorHAnsi" w:cstheme="majorBidi"/>
        </w:rPr>
        <w:t xml:space="preserve">facing, additional inequalities including the earlier onset of poorer health, </w:t>
      </w:r>
      <w:r w:rsidR="6A6FA6C7" w:rsidRPr="263AF790">
        <w:rPr>
          <w:rFonts w:asciiTheme="majorHAnsi" w:eastAsiaTheme="majorEastAsia" w:hAnsiTheme="majorHAnsi" w:cstheme="majorBidi"/>
        </w:rPr>
        <w:t xml:space="preserve">increased </w:t>
      </w:r>
      <w:r w:rsidRPr="263AF790">
        <w:rPr>
          <w:rFonts w:asciiTheme="majorHAnsi" w:eastAsiaTheme="majorEastAsia" w:hAnsiTheme="majorHAnsi" w:cstheme="majorBidi"/>
        </w:rPr>
        <w:t>economic inactivity</w:t>
      </w:r>
      <w:r w:rsidR="065F05A5" w:rsidRPr="263AF790">
        <w:rPr>
          <w:rFonts w:asciiTheme="majorHAnsi" w:eastAsiaTheme="majorEastAsia" w:hAnsiTheme="majorHAnsi" w:cstheme="majorBidi"/>
        </w:rPr>
        <w:t xml:space="preserve"> and </w:t>
      </w:r>
      <w:r w:rsidR="32452062" w:rsidRPr="263AF790">
        <w:rPr>
          <w:rFonts w:asciiTheme="majorHAnsi" w:eastAsiaTheme="majorEastAsia" w:hAnsiTheme="majorHAnsi" w:cstheme="majorBidi"/>
        </w:rPr>
        <w:t xml:space="preserve">the </w:t>
      </w:r>
      <w:r w:rsidRPr="263AF790">
        <w:rPr>
          <w:rFonts w:asciiTheme="majorHAnsi" w:eastAsiaTheme="majorEastAsia" w:hAnsiTheme="majorHAnsi" w:cstheme="majorBidi"/>
        </w:rPr>
        <w:t xml:space="preserve">types of </w:t>
      </w:r>
      <w:r w:rsidR="4957AB64" w:rsidRPr="263AF790">
        <w:rPr>
          <w:rFonts w:asciiTheme="majorHAnsi" w:eastAsiaTheme="majorEastAsia" w:hAnsiTheme="majorHAnsi" w:cstheme="majorBidi"/>
        </w:rPr>
        <w:t>professions and work</w:t>
      </w:r>
      <w:r w:rsidRPr="263AF790">
        <w:rPr>
          <w:rFonts w:asciiTheme="majorHAnsi" w:eastAsiaTheme="majorEastAsia" w:hAnsiTheme="majorHAnsi" w:cstheme="majorBidi"/>
        </w:rPr>
        <w:t xml:space="preserve"> they may be </w:t>
      </w:r>
      <w:r w:rsidR="6B88C5CF" w:rsidRPr="263AF790">
        <w:rPr>
          <w:rFonts w:asciiTheme="majorHAnsi" w:eastAsiaTheme="majorEastAsia" w:hAnsiTheme="majorHAnsi" w:cstheme="majorBidi"/>
        </w:rPr>
        <w:t>working in</w:t>
      </w:r>
      <w:r w:rsidR="7F450CD9" w:rsidRPr="263AF790">
        <w:rPr>
          <w:rFonts w:asciiTheme="majorHAnsi" w:eastAsiaTheme="majorEastAsia" w:hAnsiTheme="majorHAnsi" w:cstheme="majorBidi"/>
        </w:rPr>
        <w:t>. Place-based inequalities – together with other factors including health, socioeconomic inequalities, ethnicity and gender – interact with ageism to create unique barriers to employment</w:t>
      </w:r>
      <w:r w:rsidR="6D35F33A" w:rsidRPr="263AF790">
        <w:rPr>
          <w:rFonts w:asciiTheme="majorHAnsi" w:eastAsiaTheme="majorEastAsia" w:hAnsiTheme="majorHAnsi" w:cstheme="majorBidi"/>
        </w:rPr>
        <w:t xml:space="preserve"> (and good work)</w:t>
      </w:r>
      <w:r w:rsidR="7F450CD9" w:rsidRPr="263AF790">
        <w:rPr>
          <w:rFonts w:asciiTheme="majorHAnsi" w:eastAsiaTheme="majorEastAsia" w:hAnsiTheme="majorHAnsi" w:cstheme="majorBidi"/>
        </w:rPr>
        <w:t xml:space="preserve"> for older workers, leaving some groups at greater risk of worklessness and poverty in later life.</w:t>
      </w:r>
      <w:r w:rsidR="5345EED0" w:rsidRPr="263AF790">
        <w:rPr>
          <w:rFonts w:asciiTheme="majorHAnsi" w:eastAsiaTheme="majorEastAsia" w:hAnsiTheme="majorHAnsi" w:cstheme="majorBidi"/>
        </w:rPr>
        <w:t xml:space="preserve"> Considering intersectionality and the additional inequalities, that may be experienced by </w:t>
      </w:r>
      <w:r w:rsidR="5A1E6537" w:rsidRPr="263AF790">
        <w:rPr>
          <w:rFonts w:asciiTheme="majorHAnsi" w:eastAsiaTheme="majorEastAsia" w:hAnsiTheme="majorHAnsi" w:cstheme="majorBidi"/>
        </w:rPr>
        <w:t>racially minoritised communities, will need to be reflected in this work.</w:t>
      </w:r>
    </w:p>
    <w:p w14:paraId="5AEB5594" w14:textId="589F74DF" w:rsidR="263AF790" w:rsidRDefault="263AF790" w:rsidP="263AF790">
      <w:pPr>
        <w:spacing w:after="0" w:line="240" w:lineRule="auto"/>
        <w:rPr>
          <w:rFonts w:asciiTheme="majorHAnsi" w:eastAsiaTheme="majorEastAsia" w:hAnsiTheme="majorHAnsi" w:cstheme="majorBidi"/>
        </w:rPr>
      </w:pPr>
    </w:p>
    <w:p w14:paraId="059B247C" w14:textId="77777777" w:rsidR="003F3F59" w:rsidRPr="003F3F59" w:rsidRDefault="003F3F59" w:rsidP="003F3F59">
      <w:pPr>
        <w:spacing w:after="0" w:line="240" w:lineRule="auto"/>
        <w:rPr>
          <w:rFonts w:ascii="Arial" w:eastAsia="Times New Roman" w:hAnsi="Arial" w:cs="Arial"/>
          <w:color w:val="191919"/>
        </w:rPr>
      </w:pPr>
      <w:r w:rsidRPr="003F3F59">
        <w:rPr>
          <w:rFonts w:ascii="Arial" w:eastAsia="Times New Roman" w:hAnsi="Arial" w:cs="Arial"/>
          <w:color w:val="191919"/>
        </w:rPr>
        <w:t> </w:t>
      </w:r>
    </w:p>
    <w:p w14:paraId="2BD34D8A" w14:textId="77777777" w:rsidR="003F3F59" w:rsidRPr="003F3F59" w:rsidRDefault="003F3F59" w:rsidP="003F3F59">
      <w:pPr>
        <w:spacing w:after="0" w:line="240" w:lineRule="auto"/>
        <w:rPr>
          <w:rFonts w:ascii="Arial" w:eastAsia="Times New Roman" w:hAnsi="Arial" w:cs="Arial"/>
          <w:color w:val="191919"/>
        </w:rPr>
      </w:pPr>
      <w:r w:rsidRPr="003F3F59">
        <w:rPr>
          <w:rFonts w:ascii="Arial" w:eastAsia="Times New Roman" w:hAnsi="Arial" w:cs="Arial"/>
          <w:color w:val="191919"/>
          <w:lang w:val="en-US"/>
        </w:rPr>
        <w:t xml:space="preserve">We </w:t>
      </w:r>
      <w:proofErr w:type="spellStart"/>
      <w:r w:rsidRPr="003F3F59">
        <w:rPr>
          <w:rFonts w:ascii="Arial" w:eastAsia="Times New Roman" w:hAnsi="Arial" w:cs="Arial"/>
          <w:color w:val="191919"/>
          <w:lang w:val="en-US"/>
        </w:rPr>
        <w:t>recognise</w:t>
      </w:r>
      <w:proofErr w:type="spellEnd"/>
      <w:r w:rsidRPr="003F3F59">
        <w:rPr>
          <w:rFonts w:ascii="Arial" w:eastAsia="Times New Roman" w:hAnsi="Arial" w:cs="Arial"/>
          <w:color w:val="191919"/>
          <w:lang w:val="en-US"/>
        </w:rPr>
        <w:t xml:space="preserve"> that workplace culture and management is an important dimension to consider. Whilst the primary focus of this brief is on the model itself, we are also keen to identify the wider actions and conditions that need to be in place to ensure safe, effective and inclusive implementation of the model, that will support us in the development of future work.</w:t>
      </w:r>
      <w:r w:rsidRPr="003F3F59">
        <w:rPr>
          <w:rFonts w:ascii="Arial" w:eastAsia="Times New Roman" w:hAnsi="Arial" w:cs="Arial"/>
          <w:color w:val="191919"/>
        </w:rPr>
        <w:t> </w:t>
      </w:r>
    </w:p>
    <w:p w14:paraId="60771BD4" w14:textId="77777777" w:rsidR="007B0E83" w:rsidRDefault="007B0E83" w:rsidP="003F3F59">
      <w:pPr>
        <w:spacing w:after="0" w:line="240" w:lineRule="auto"/>
        <w:rPr>
          <w:rFonts w:ascii="Arial" w:eastAsia="Times New Roman" w:hAnsi="Arial" w:cs="Arial"/>
          <w:color w:val="191919"/>
        </w:rPr>
      </w:pPr>
    </w:p>
    <w:p w14:paraId="1E7634DD" w14:textId="476070DC" w:rsidR="003F3F59" w:rsidRDefault="003F3F59" w:rsidP="003F3F59">
      <w:pPr>
        <w:spacing w:after="0" w:line="240" w:lineRule="auto"/>
        <w:rPr>
          <w:rFonts w:ascii="Arial" w:eastAsia="Times New Roman" w:hAnsi="Arial" w:cs="Arial"/>
          <w:color w:val="191919"/>
        </w:rPr>
      </w:pPr>
      <w:r>
        <w:rPr>
          <w:rFonts w:ascii="Arial" w:eastAsia="Times New Roman" w:hAnsi="Arial" w:cs="Arial"/>
          <w:color w:val="191919"/>
        </w:rPr>
        <w:t>Activity could include, but not limited to:</w:t>
      </w:r>
    </w:p>
    <w:p w14:paraId="64F198A7" w14:textId="77777777" w:rsidR="003F3F59" w:rsidRDefault="003F3F59" w:rsidP="003F3F59">
      <w:pPr>
        <w:spacing w:after="0" w:line="240" w:lineRule="auto"/>
        <w:rPr>
          <w:rFonts w:ascii="Arial" w:eastAsia="Times New Roman" w:hAnsi="Arial" w:cs="Arial"/>
          <w:color w:val="191919"/>
        </w:rPr>
      </w:pPr>
    </w:p>
    <w:p w14:paraId="1A2BD884" w14:textId="77777777" w:rsidR="003F3F59" w:rsidRPr="003F3F59" w:rsidRDefault="003F3F59" w:rsidP="003F3F59">
      <w:pPr>
        <w:numPr>
          <w:ilvl w:val="0"/>
          <w:numId w:val="28"/>
        </w:numPr>
        <w:spacing w:after="0" w:line="240" w:lineRule="auto"/>
        <w:rPr>
          <w:rFonts w:ascii="Arial" w:eastAsia="Times New Roman" w:hAnsi="Arial" w:cs="Arial"/>
          <w:color w:val="191919"/>
        </w:rPr>
      </w:pPr>
      <w:r w:rsidRPr="003F3F59">
        <w:rPr>
          <w:rFonts w:ascii="Arial" w:eastAsia="Times New Roman" w:hAnsi="Arial" w:cs="Arial"/>
          <w:color w:val="191919"/>
          <w:lang w:val="en-US"/>
        </w:rPr>
        <w:t>Review of current prototype toolkits</w:t>
      </w:r>
      <w:r w:rsidRPr="003F3F59">
        <w:rPr>
          <w:rFonts w:ascii="Arial" w:eastAsia="Times New Roman" w:hAnsi="Arial" w:cs="Arial"/>
          <w:color w:val="191919"/>
        </w:rPr>
        <w:t> </w:t>
      </w:r>
    </w:p>
    <w:p w14:paraId="1F1E03D7" w14:textId="77777777" w:rsidR="003F3F59" w:rsidRPr="003F3F59" w:rsidRDefault="003F3F59" w:rsidP="003F3F59">
      <w:pPr>
        <w:numPr>
          <w:ilvl w:val="0"/>
          <w:numId w:val="29"/>
        </w:numPr>
        <w:spacing w:after="0" w:line="240" w:lineRule="auto"/>
        <w:rPr>
          <w:rFonts w:ascii="Arial" w:eastAsia="Times New Roman" w:hAnsi="Arial" w:cs="Arial"/>
          <w:color w:val="191919"/>
        </w:rPr>
      </w:pPr>
      <w:r w:rsidRPr="003F3F59">
        <w:rPr>
          <w:rFonts w:ascii="Arial" w:eastAsia="Times New Roman" w:hAnsi="Arial" w:cs="Arial"/>
          <w:color w:val="191919"/>
          <w:lang w:val="en-US"/>
        </w:rPr>
        <w:t>Input to and attendance at x 4 pilot workshops from January to June</w:t>
      </w:r>
      <w:r w:rsidRPr="003F3F59">
        <w:rPr>
          <w:rFonts w:ascii="Arial" w:eastAsia="Times New Roman" w:hAnsi="Arial" w:cs="Arial"/>
          <w:color w:val="191919"/>
        </w:rPr>
        <w:t> </w:t>
      </w:r>
    </w:p>
    <w:p w14:paraId="5D86184F" w14:textId="77777777" w:rsidR="003F3F59" w:rsidRPr="003F3F59" w:rsidRDefault="003F3F59" w:rsidP="003F3F59">
      <w:pPr>
        <w:numPr>
          <w:ilvl w:val="0"/>
          <w:numId w:val="30"/>
        </w:numPr>
        <w:spacing w:after="0" w:line="240" w:lineRule="auto"/>
        <w:rPr>
          <w:rFonts w:ascii="Arial" w:eastAsia="Times New Roman" w:hAnsi="Arial" w:cs="Arial"/>
          <w:color w:val="191919"/>
        </w:rPr>
      </w:pPr>
      <w:r w:rsidRPr="003F3F59">
        <w:rPr>
          <w:rFonts w:ascii="Arial" w:eastAsia="Times New Roman" w:hAnsi="Arial" w:cs="Arial"/>
          <w:color w:val="191919"/>
          <w:lang w:val="en-US"/>
        </w:rPr>
        <w:t>Pilot employer engagement</w:t>
      </w:r>
      <w:r w:rsidRPr="003F3F59">
        <w:rPr>
          <w:rFonts w:ascii="Arial" w:eastAsia="Times New Roman" w:hAnsi="Arial" w:cs="Arial"/>
          <w:color w:val="191919"/>
        </w:rPr>
        <w:t> </w:t>
      </w:r>
    </w:p>
    <w:p w14:paraId="7C5F7A4B" w14:textId="77777777" w:rsidR="003F3F59" w:rsidRDefault="003F3F59" w:rsidP="003F3F59">
      <w:pPr>
        <w:numPr>
          <w:ilvl w:val="0"/>
          <w:numId w:val="31"/>
        </w:numPr>
        <w:spacing w:after="0" w:line="240" w:lineRule="auto"/>
        <w:rPr>
          <w:rFonts w:ascii="Arial" w:eastAsia="Times New Roman" w:hAnsi="Arial" w:cs="Arial"/>
          <w:color w:val="191919"/>
        </w:rPr>
      </w:pPr>
      <w:r w:rsidRPr="003F3F59">
        <w:rPr>
          <w:rFonts w:ascii="Arial" w:eastAsia="Times New Roman" w:hAnsi="Arial" w:cs="Arial"/>
          <w:color w:val="191919"/>
          <w:lang w:val="en-US"/>
        </w:rPr>
        <w:t>Pilot employee engagement</w:t>
      </w:r>
      <w:r w:rsidRPr="003F3F59">
        <w:rPr>
          <w:rFonts w:ascii="Arial" w:eastAsia="Times New Roman" w:hAnsi="Arial" w:cs="Arial"/>
          <w:color w:val="191919"/>
        </w:rPr>
        <w:t> </w:t>
      </w:r>
    </w:p>
    <w:p w14:paraId="2CB2AD57" w14:textId="77777777" w:rsidR="003F3F59" w:rsidRDefault="003F3F59" w:rsidP="003F3F59">
      <w:pPr>
        <w:spacing w:after="0" w:line="240" w:lineRule="auto"/>
        <w:rPr>
          <w:rFonts w:ascii="Arial" w:eastAsia="Times New Roman" w:hAnsi="Arial" w:cs="Arial"/>
          <w:color w:val="191919"/>
        </w:rPr>
      </w:pPr>
    </w:p>
    <w:p w14:paraId="55970F2B" w14:textId="13B31A51" w:rsidR="003F3F59" w:rsidRPr="003F3F59" w:rsidRDefault="003F3F59" w:rsidP="003F3F59">
      <w:pPr>
        <w:spacing w:after="0" w:line="240" w:lineRule="auto"/>
        <w:rPr>
          <w:rFonts w:ascii="Arial" w:eastAsia="Times New Roman" w:hAnsi="Arial" w:cs="Arial"/>
          <w:color w:val="191919"/>
        </w:rPr>
      </w:pPr>
      <w:r w:rsidRPr="00C35B22">
        <w:rPr>
          <w:rFonts w:ascii="Arial" w:eastAsia="Times New Roman" w:hAnsi="Arial" w:cs="Arial"/>
          <w:b/>
          <w:bCs/>
          <w:color w:val="191919"/>
        </w:rPr>
        <w:t>We would welcome any approaches which involve individuals with lived experience, in meaningful and appropriate way throughout this work</w:t>
      </w:r>
      <w:r>
        <w:rPr>
          <w:rFonts w:ascii="Arial" w:eastAsia="Times New Roman" w:hAnsi="Arial" w:cs="Arial"/>
          <w:color w:val="191919"/>
        </w:rPr>
        <w:t>.</w:t>
      </w:r>
    </w:p>
    <w:p w14:paraId="3CD4CFBE" w14:textId="77777777" w:rsidR="003F3F59" w:rsidRDefault="003F3F59" w:rsidP="003F3F59">
      <w:pPr>
        <w:spacing w:after="0" w:line="240" w:lineRule="auto"/>
        <w:rPr>
          <w:rFonts w:ascii="Arial" w:eastAsia="Times New Roman" w:hAnsi="Arial" w:cs="Arial"/>
          <w:color w:val="191919"/>
        </w:rPr>
      </w:pPr>
    </w:p>
    <w:p w14:paraId="6CA6DB19" w14:textId="77777777" w:rsidR="003F3F59" w:rsidRPr="00E81C51" w:rsidRDefault="003F3F59" w:rsidP="003F3F59">
      <w:pPr>
        <w:spacing w:after="0" w:line="240" w:lineRule="auto"/>
        <w:rPr>
          <w:rFonts w:ascii="Arial" w:eastAsia="Times New Roman" w:hAnsi="Arial" w:cs="Arial"/>
          <w:color w:val="191919"/>
        </w:rPr>
      </w:pPr>
    </w:p>
    <w:p w14:paraId="79225189" w14:textId="6D7B1D6F" w:rsidR="003F3F59" w:rsidRDefault="003F3F59" w:rsidP="003F3F59">
      <w:pPr>
        <w:pStyle w:val="ListParagraph"/>
        <w:numPr>
          <w:ilvl w:val="0"/>
          <w:numId w:val="16"/>
        </w:numPr>
        <w:spacing w:after="0" w:line="240" w:lineRule="auto"/>
        <w:rPr>
          <w:rFonts w:ascii="Arial" w:eastAsia="Times New Roman" w:hAnsi="Arial" w:cs="Arial"/>
          <w:b/>
          <w:bCs/>
          <w:color w:val="191919"/>
          <w:u w:val="single"/>
        </w:rPr>
      </w:pPr>
      <w:r>
        <w:rPr>
          <w:rFonts w:ascii="Arial" w:eastAsia="Times New Roman" w:hAnsi="Arial" w:cs="Arial"/>
          <w:b/>
          <w:bCs/>
          <w:color w:val="191919"/>
          <w:u w:val="single"/>
        </w:rPr>
        <w:t>Deliverables</w:t>
      </w:r>
    </w:p>
    <w:p w14:paraId="76DCC0C0" w14:textId="77777777" w:rsidR="003F3F59" w:rsidRDefault="003F3F59" w:rsidP="003F3F59">
      <w:pPr>
        <w:pStyle w:val="ListParagraph"/>
        <w:spacing w:after="0" w:line="240" w:lineRule="auto"/>
        <w:rPr>
          <w:rFonts w:ascii="Arial" w:eastAsia="Times New Roman" w:hAnsi="Arial" w:cs="Arial"/>
          <w:b/>
          <w:bCs/>
          <w:color w:val="191919"/>
          <w:u w:val="single"/>
        </w:rPr>
      </w:pPr>
    </w:p>
    <w:p w14:paraId="5E2EB787" w14:textId="0E7B2B79" w:rsidR="003F3F59" w:rsidRDefault="003F3F59" w:rsidP="003F3F59">
      <w:pPr>
        <w:pStyle w:val="ListParagraph"/>
        <w:spacing w:after="0" w:line="240" w:lineRule="auto"/>
        <w:rPr>
          <w:rFonts w:ascii="Arial" w:eastAsia="Times New Roman" w:hAnsi="Arial" w:cs="Arial"/>
          <w:color w:val="191919"/>
        </w:rPr>
      </w:pPr>
      <w:r w:rsidRPr="003F3F59">
        <w:rPr>
          <w:rFonts w:ascii="Arial" w:eastAsia="Times New Roman" w:hAnsi="Arial" w:cs="Arial"/>
          <w:color w:val="191919"/>
          <w:lang w:val="en-US"/>
        </w:rPr>
        <w:t>The successful supplier will be expected to advise over the duration of the pilot on areas of work that need addressing, supporting the development of the first version of toolkits and the delivery of a report on recommendations of priority work the Centre needs to include in future planned work.</w:t>
      </w:r>
      <w:r w:rsidRPr="003F3F59">
        <w:rPr>
          <w:rFonts w:ascii="Arial" w:eastAsia="Times New Roman" w:hAnsi="Arial" w:cs="Arial"/>
          <w:color w:val="191919"/>
        </w:rPr>
        <w:t> </w:t>
      </w:r>
    </w:p>
    <w:p w14:paraId="79C562FC" w14:textId="77777777" w:rsidR="003F3F59" w:rsidRPr="003F3F59" w:rsidRDefault="003F3F59" w:rsidP="003F3F59">
      <w:pPr>
        <w:pStyle w:val="ListParagraph"/>
        <w:spacing w:after="0" w:line="240" w:lineRule="auto"/>
        <w:rPr>
          <w:rFonts w:ascii="Arial" w:eastAsia="Times New Roman" w:hAnsi="Arial" w:cs="Arial"/>
          <w:color w:val="191919"/>
        </w:rPr>
      </w:pPr>
    </w:p>
    <w:p w14:paraId="41AF6EBA" w14:textId="3DDA41FD" w:rsidR="00EC5B82" w:rsidRPr="00685C98" w:rsidRDefault="00EC5B82" w:rsidP="003F3F59">
      <w:pPr>
        <w:pStyle w:val="ListParagraph"/>
        <w:numPr>
          <w:ilvl w:val="0"/>
          <w:numId w:val="16"/>
        </w:numPr>
        <w:spacing w:after="0" w:line="240" w:lineRule="auto"/>
        <w:rPr>
          <w:rFonts w:ascii="Arial" w:eastAsia="Times New Roman" w:hAnsi="Arial" w:cs="Arial"/>
          <w:b/>
          <w:bCs/>
          <w:color w:val="191919"/>
          <w:u w:val="single"/>
        </w:rPr>
      </w:pPr>
      <w:r w:rsidRPr="3FC9B3D0">
        <w:rPr>
          <w:rFonts w:ascii="Arial" w:eastAsia="Times New Roman" w:hAnsi="Arial" w:cs="Arial"/>
          <w:b/>
          <w:bCs/>
          <w:color w:val="191919"/>
          <w:u w:val="single"/>
        </w:rPr>
        <w:t>Timescales</w:t>
      </w:r>
    </w:p>
    <w:p w14:paraId="0237A513" w14:textId="77777777" w:rsidR="00EC5B82" w:rsidRPr="00685C98" w:rsidRDefault="00EC5B82" w:rsidP="00EC5B82">
      <w:pPr>
        <w:spacing w:after="0" w:line="240" w:lineRule="auto"/>
        <w:rPr>
          <w:rFonts w:eastAsia="Times New Roman" w:cs="Tahoma"/>
          <w:b/>
          <w:color w:val="191919"/>
          <w:sz w:val="24"/>
          <w:szCs w:val="24"/>
          <w:u w:val="single"/>
        </w:rPr>
      </w:pPr>
    </w:p>
    <w:p w14:paraId="2BC472AA" w14:textId="77777777" w:rsidR="00EC5B82" w:rsidRPr="00685C98" w:rsidRDefault="00EC5B82" w:rsidP="00A56D59">
      <w:pPr>
        <w:spacing w:after="0" w:line="240" w:lineRule="auto"/>
        <w:ind w:left="709"/>
        <w:rPr>
          <w:rFonts w:ascii="Arial" w:eastAsia="Times New Roman" w:hAnsi="Arial" w:cs="Arial"/>
          <w:color w:val="191919"/>
        </w:rPr>
      </w:pPr>
      <w:r w:rsidRPr="00685C98">
        <w:rPr>
          <w:rFonts w:eastAsia="Times New Roman" w:cs="Tahoma"/>
          <w:color w:val="191919"/>
          <w:sz w:val="24"/>
          <w:szCs w:val="24"/>
        </w:rPr>
        <w:tab/>
      </w:r>
      <w:r w:rsidRPr="00685C98">
        <w:rPr>
          <w:rFonts w:ascii="Arial" w:eastAsia="Times New Roman" w:hAnsi="Arial" w:cs="Arial"/>
          <w:color w:val="191919"/>
        </w:rPr>
        <w:t xml:space="preserve">The indicative timetable for the procurement is as follows: </w:t>
      </w:r>
    </w:p>
    <w:p w14:paraId="2A6FB668" w14:textId="77777777" w:rsidR="00EC5B82" w:rsidRPr="00685C98" w:rsidRDefault="00EC5B82" w:rsidP="00EC5B82">
      <w:pPr>
        <w:spacing w:after="0" w:line="240" w:lineRule="auto"/>
        <w:rPr>
          <w:rFonts w:eastAsia="Times New Roman" w:cs="Tahoma"/>
          <w:color w:val="191919"/>
          <w:sz w:val="24"/>
          <w:szCs w:val="24"/>
        </w:rPr>
      </w:pPr>
      <w:r w:rsidRPr="00685C98">
        <w:rPr>
          <w:rFonts w:eastAsia="Times New Roman" w:cs="Tahoma"/>
          <w:color w:val="191919"/>
          <w:sz w:val="24"/>
          <w:szCs w:val="24"/>
        </w:rPr>
        <w:tab/>
      </w:r>
    </w:p>
    <w:tbl>
      <w:tblPr>
        <w:tblStyle w:val="TableGrid"/>
        <w:tblW w:w="0" w:type="auto"/>
        <w:tblLook w:val="04A0" w:firstRow="1" w:lastRow="0" w:firstColumn="1" w:lastColumn="0" w:noHBand="0" w:noVBand="1"/>
      </w:tblPr>
      <w:tblGrid>
        <w:gridCol w:w="4508"/>
        <w:gridCol w:w="4508"/>
      </w:tblGrid>
      <w:tr w:rsidR="00EC5B82" w:rsidRPr="00A56D59" w14:paraId="6969608E" w14:textId="77777777" w:rsidTr="54ED3539">
        <w:tc>
          <w:tcPr>
            <w:tcW w:w="4508" w:type="dxa"/>
            <w:shd w:val="clear" w:color="auto" w:fill="462666"/>
          </w:tcPr>
          <w:p w14:paraId="1AB58BAD" w14:textId="77777777" w:rsidR="00EC5B82" w:rsidRPr="00A56D59" w:rsidRDefault="00EC5B82" w:rsidP="00214DB7">
            <w:pPr>
              <w:rPr>
                <w:rFonts w:eastAsia="Times New Roman" w:cs="Tahoma"/>
                <w:b/>
                <w:color w:val="FFFFFF" w:themeColor="background1"/>
                <w:sz w:val="24"/>
                <w:szCs w:val="24"/>
                <w:highlight w:val="yellow"/>
              </w:rPr>
            </w:pPr>
            <w:r w:rsidRPr="00685C98">
              <w:rPr>
                <w:rFonts w:eastAsia="Times New Roman" w:cs="Tahoma"/>
                <w:b/>
                <w:color w:val="FFFFFF" w:themeColor="background1"/>
                <w:sz w:val="24"/>
                <w:szCs w:val="24"/>
              </w:rPr>
              <w:t>Stage</w:t>
            </w:r>
          </w:p>
        </w:tc>
        <w:tc>
          <w:tcPr>
            <w:tcW w:w="4508" w:type="dxa"/>
            <w:shd w:val="clear" w:color="auto" w:fill="462666"/>
          </w:tcPr>
          <w:p w14:paraId="41BC21CC" w14:textId="77777777" w:rsidR="00EC5B82" w:rsidRPr="00A56D59" w:rsidRDefault="00EC5B82" w:rsidP="00214DB7">
            <w:pPr>
              <w:rPr>
                <w:rFonts w:eastAsia="Times New Roman" w:cs="Tahoma"/>
                <w:b/>
                <w:color w:val="FFFFFF" w:themeColor="background1"/>
                <w:sz w:val="24"/>
                <w:szCs w:val="24"/>
                <w:highlight w:val="yellow"/>
              </w:rPr>
            </w:pPr>
            <w:r w:rsidRPr="00685C98">
              <w:rPr>
                <w:rFonts w:eastAsia="Times New Roman" w:cs="Tahoma"/>
                <w:b/>
                <w:color w:val="FFFFFF" w:themeColor="background1"/>
                <w:sz w:val="24"/>
                <w:szCs w:val="24"/>
              </w:rPr>
              <w:t>Date</w:t>
            </w:r>
          </w:p>
        </w:tc>
      </w:tr>
      <w:tr w:rsidR="00EC5B82" w:rsidRPr="00A56D59" w14:paraId="322009A3" w14:textId="77777777" w:rsidTr="54ED3539">
        <w:tc>
          <w:tcPr>
            <w:tcW w:w="4508" w:type="dxa"/>
          </w:tcPr>
          <w:p w14:paraId="0AAA1270" w14:textId="66DFE555" w:rsidR="00EC5B82" w:rsidRPr="00685C98" w:rsidRDefault="00EC5B82" w:rsidP="00214DB7">
            <w:pPr>
              <w:rPr>
                <w:rFonts w:eastAsia="Times New Roman" w:cs="Tahoma"/>
                <w:color w:val="191919"/>
              </w:rPr>
            </w:pPr>
            <w:r w:rsidRPr="00685C98">
              <w:rPr>
                <w:rFonts w:eastAsia="Times New Roman" w:cs="Tahoma"/>
                <w:color w:val="191919"/>
              </w:rPr>
              <w:t xml:space="preserve">Issue </w:t>
            </w:r>
            <w:r w:rsidR="008D0BBB" w:rsidRPr="00685C98">
              <w:rPr>
                <w:rFonts w:eastAsia="Times New Roman" w:cs="Tahoma"/>
                <w:color w:val="191919"/>
              </w:rPr>
              <w:t>RFQ</w:t>
            </w:r>
          </w:p>
        </w:tc>
        <w:tc>
          <w:tcPr>
            <w:tcW w:w="4508" w:type="dxa"/>
          </w:tcPr>
          <w:p w14:paraId="399206EA" w14:textId="576EEA09" w:rsidR="00EC5B82" w:rsidRPr="00A074F0" w:rsidRDefault="7C565135" w:rsidP="54ED3539">
            <w:pPr>
              <w:rPr>
                <w:rFonts w:eastAsia="Times New Roman" w:cs="Tahoma"/>
                <w:color w:val="191919"/>
                <w:vertAlign w:val="superscript"/>
              </w:rPr>
            </w:pPr>
            <w:r w:rsidRPr="54ED3539">
              <w:rPr>
                <w:rFonts w:eastAsia="Times New Roman" w:cs="Tahoma"/>
                <w:color w:val="191919"/>
                <w:vertAlign w:val="superscript"/>
              </w:rPr>
              <w:t xml:space="preserve"> </w:t>
            </w:r>
            <w:r w:rsidR="3B4EE3CA" w:rsidRPr="54ED3539">
              <w:rPr>
                <w:rFonts w:eastAsia="Times New Roman" w:cs="Tahoma"/>
                <w:color w:val="191919"/>
                <w:vertAlign w:val="superscript"/>
              </w:rPr>
              <w:t>23rd January 2026</w:t>
            </w:r>
          </w:p>
        </w:tc>
      </w:tr>
      <w:tr w:rsidR="00EC5B82" w:rsidRPr="00A56D59" w14:paraId="6D8EA6AD" w14:textId="77777777" w:rsidTr="54ED3539">
        <w:tc>
          <w:tcPr>
            <w:tcW w:w="4508" w:type="dxa"/>
          </w:tcPr>
          <w:p w14:paraId="121E88C3" w14:textId="0D59C20F" w:rsidR="00EC5B82" w:rsidRPr="00685C98" w:rsidRDefault="00EC5B82" w:rsidP="00214DB7">
            <w:pPr>
              <w:rPr>
                <w:rFonts w:eastAsia="Times New Roman" w:cs="Tahoma"/>
                <w:color w:val="191919"/>
              </w:rPr>
            </w:pPr>
            <w:r w:rsidRPr="00685C98">
              <w:rPr>
                <w:rFonts w:eastAsia="Times New Roman" w:cs="Tahoma"/>
                <w:color w:val="191919"/>
              </w:rPr>
              <w:t>Deadline for clarification</w:t>
            </w:r>
            <w:r w:rsidR="008D0BBB" w:rsidRPr="00685C98">
              <w:rPr>
                <w:rFonts w:eastAsia="Times New Roman" w:cs="Tahoma"/>
                <w:color w:val="191919"/>
              </w:rPr>
              <w:t xml:space="preserve"> questions</w:t>
            </w:r>
          </w:p>
        </w:tc>
        <w:tc>
          <w:tcPr>
            <w:tcW w:w="4508" w:type="dxa"/>
          </w:tcPr>
          <w:p w14:paraId="38714C73" w14:textId="5996979B" w:rsidR="00EC5B82" w:rsidRPr="00A074F0" w:rsidRDefault="4FF75AC5" w:rsidP="00214DB7">
            <w:r w:rsidRPr="54ED3539">
              <w:rPr>
                <w:vertAlign w:val="superscript"/>
              </w:rPr>
              <w:t>30</w:t>
            </w:r>
            <w:r w:rsidR="022C8C33" w:rsidRPr="54ED3539">
              <w:rPr>
                <w:vertAlign w:val="superscript"/>
              </w:rPr>
              <w:t>th</w:t>
            </w:r>
            <w:r w:rsidR="022C8C33">
              <w:t xml:space="preserve"> January 2026</w:t>
            </w:r>
          </w:p>
        </w:tc>
      </w:tr>
      <w:tr w:rsidR="00EC5B82" w:rsidRPr="00A56D59" w14:paraId="606E6615" w14:textId="77777777" w:rsidTr="54ED3539">
        <w:tc>
          <w:tcPr>
            <w:tcW w:w="4508" w:type="dxa"/>
          </w:tcPr>
          <w:p w14:paraId="149D1EF4" w14:textId="36732DA4" w:rsidR="00EC5B82" w:rsidRPr="00685C98" w:rsidRDefault="008D0BBB" w:rsidP="00214DB7">
            <w:pPr>
              <w:rPr>
                <w:rFonts w:eastAsia="Times New Roman" w:cs="Tahoma"/>
                <w:color w:val="191919"/>
              </w:rPr>
            </w:pPr>
            <w:r w:rsidRPr="00685C98">
              <w:rPr>
                <w:rFonts w:eastAsia="Times New Roman" w:cs="Tahoma"/>
                <w:color w:val="191919"/>
              </w:rPr>
              <w:t>RFQ</w:t>
            </w:r>
            <w:r w:rsidR="00EC5B82" w:rsidRPr="00685C98">
              <w:rPr>
                <w:rFonts w:eastAsia="Times New Roman" w:cs="Tahoma"/>
                <w:color w:val="191919"/>
              </w:rPr>
              <w:t xml:space="preserve"> deadline</w:t>
            </w:r>
          </w:p>
        </w:tc>
        <w:tc>
          <w:tcPr>
            <w:tcW w:w="4508" w:type="dxa"/>
          </w:tcPr>
          <w:p w14:paraId="6AB943E4" w14:textId="129B1F9C" w:rsidR="00EC5B82" w:rsidRPr="00A074F0" w:rsidRDefault="20C0336B" w:rsidP="00214DB7">
            <w:r>
              <w:t>6th February</w:t>
            </w:r>
            <w:r w:rsidR="70089A8E">
              <w:t xml:space="preserve"> 2026</w:t>
            </w:r>
          </w:p>
        </w:tc>
      </w:tr>
      <w:tr w:rsidR="00EC5B82" w:rsidRPr="00A56D59" w14:paraId="79304169" w14:textId="77777777" w:rsidTr="54ED3539">
        <w:tc>
          <w:tcPr>
            <w:tcW w:w="4508" w:type="dxa"/>
          </w:tcPr>
          <w:p w14:paraId="2D83E298" w14:textId="77777777" w:rsidR="00EC5B82" w:rsidRPr="00685C98" w:rsidRDefault="00EC5B82" w:rsidP="00214DB7">
            <w:pPr>
              <w:rPr>
                <w:rFonts w:eastAsia="Times New Roman" w:cs="Tahoma"/>
                <w:color w:val="191919"/>
              </w:rPr>
            </w:pPr>
            <w:r w:rsidRPr="00685C98">
              <w:rPr>
                <w:rFonts w:eastAsia="Times New Roman" w:cs="Tahoma"/>
                <w:color w:val="191919"/>
              </w:rPr>
              <w:t>Notification of result</w:t>
            </w:r>
          </w:p>
        </w:tc>
        <w:tc>
          <w:tcPr>
            <w:tcW w:w="4508" w:type="dxa"/>
          </w:tcPr>
          <w:p w14:paraId="3798BA4F" w14:textId="242496D3" w:rsidR="00EC5B82" w:rsidRPr="00A074F0" w:rsidRDefault="254945C2" w:rsidP="263AF790">
            <w:r>
              <w:t>13</w:t>
            </w:r>
            <w:r w:rsidRPr="54ED3539">
              <w:rPr>
                <w:vertAlign w:val="superscript"/>
              </w:rPr>
              <w:t>th</w:t>
            </w:r>
            <w:r>
              <w:t xml:space="preserve"> February</w:t>
            </w:r>
            <w:r w:rsidR="664E9B2F">
              <w:t xml:space="preserve"> 2026</w:t>
            </w:r>
          </w:p>
        </w:tc>
      </w:tr>
      <w:tr w:rsidR="00EC5B82" w:rsidRPr="00A56D59" w14:paraId="06628521" w14:textId="77777777" w:rsidTr="54ED3539">
        <w:tc>
          <w:tcPr>
            <w:tcW w:w="4508" w:type="dxa"/>
          </w:tcPr>
          <w:p w14:paraId="4B4A5BBF" w14:textId="77777777" w:rsidR="00EC5B82" w:rsidRPr="00685C98" w:rsidRDefault="00EC5B82" w:rsidP="00214DB7">
            <w:pPr>
              <w:rPr>
                <w:rFonts w:eastAsia="Times New Roman" w:cs="Tahoma"/>
                <w:color w:val="191919"/>
              </w:rPr>
            </w:pPr>
            <w:r w:rsidRPr="00685C98">
              <w:rPr>
                <w:rFonts w:eastAsia="Times New Roman" w:cs="Tahoma"/>
                <w:color w:val="191919"/>
              </w:rPr>
              <w:t>Contract award</w:t>
            </w:r>
          </w:p>
        </w:tc>
        <w:tc>
          <w:tcPr>
            <w:tcW w:w="4508" w:type="dxa"/>
          </w:tcPr>
          <w:p w14:paraId="7EAE78F0" w14:textId="1E5F5029" w:rsidR="00EC5B82" w:rsidRPr="00A074F0" w:rsidRDefault="41C23D0E" w:rsidP="263AF790">
            <w:r>
              <w:t>1</w:t>
            </w:r>
            <w:r w:rsidR="0BE65686">
              <w:t xml:space="preserve">6th </w:t>
            </w:r>
            <w:r w:rsidR="7118A0A2">
              <w:t xml:space="preserve">February </w:t>
            </w:r>
            <w:r w:rsidR="0BE65686">
              <w:t>2026</w:t>
            </w:r>
          </w:p>
        </w:tc>
      </w:tr>
    </w:tbl>
    <w:p w14:paraId="0C99F2DF" w14:textId="77777777" w:rsidR="00EC5B82" w:rsidRPr="00A56D59" w:rsidRDefault="00EC5B82" w:rsidP="00EC5B82">
      <w:pPr>
        <w:spacing w:after="0" w:line="240" w:lineRule="auto"/>
        <w:rPr>
          <w:rFonts w:eastAsia="Times New Roman" w:cs="Tahoma"/>
          <w:color w:val="191919"/>
          <w:sz w:val="24"/>
          <w:szCs w:val="24"/>
          <w:highlight w:val="yellow"/>
        </w:rPr>
      </w:pPr>
    </w:p>
    <w:p w14:paraId="09070B1D" w14:textId="77777777" w:rsidR="00EC5B82" w:rsidRDefault="00EC5B82" w:rsidP="00EC5B82">
      <w:pPr>
        <w:spacing w:after="0" w:line="240" w:lineRule="auto"/>
        <w:rPr>
          <w:rFonts w:eastAsia="Times New Roman" w:cs="Tahoma"/>
          <w:color w:val="191919"/>
        </w:rPr>
      </w:pPr>
      <w:r w:rsidRPr="00685C98">
        <w:rPr>
          <w:rFonts w:eastAsia="Times New Roman" w:cs="Tahoma"/>
          <w:color w:val="191919"/>
          <w:sz w:val="24"/>
          <w:szCs w:val="24"/>
        </w:rPr>
        <w:tab/>
      </w:r>
      <w:r w:rsidRPr="00685C98">
        <w:rPr>
          <w:rFonts w:eastAsia="Times New Roman" w:cs="Tahoma"/>
          <w:color w:val="191919"/>
        </w:rPr>
        <w:t xml:space="preserve">Ageing Better </w:t>
      </w:r>
      <w:proofErr w:type="gramStart"/>
      <w:r w:rsidRPr="00685C98">
        <w:rPr>
          <w:rFonts w:eastAsia="Times New Roman" w:cs="Tahoma"/>
          <w:color w:val="191919"/>
        </w:rPr>
        <w:t>reserve</w:t>
      </w:r>
      <w:proofErr w:type="gramEnd"/>
      <w:r w:rsidRPr="00685C98">
        <w:rPr>
          <w:rFonts w:eastAsia="Times New Roman" w:cs="Tahoma"/>
          <w:color w:val="191919"/>
        </w:rPr>
        <w:t xml:space="preserve"> the right to amend these dates.</w:t>
      </w:r>
    </w:p>
    <w:p w14:paraId="4CFEBB0F" w14:textId="4C474CA1" w:rsidR="008C1573" w:rsidRDefault="008C1573" w:rsidP="00780E53">
      <w:pPr>
        <w:spacing w:after="0" w:line="240" w:lineRule="auto"/>
        <w:rPr>
          <w:rFonts w:eastAsia="Times New Roman" w:cs="Tahoma"/>
          <w:color w:val="191919"/>
        </w:rPr>
      </w:pPr>
    </w:p>
    <w:p w14:paraId="25990401" w14:textId="785C1E54" w:rsidR="00780E53" w:rsidRPr="003F3F59" w:rsidRDefault="00780E53" w:rsidP="00780E53">
      <w:pPr>
        <w:pStyle w:val="ListParagraph"/>
        <w:numPr>
          <w:ilvl w:val="0"/>
          <w:numId w:val="16"/>
        </w:numPr>
        <w:spacing w:after="0" w:line="240" w:lineRule="auto"/>
        <w:ind w:left="0" w:firstLine="0"/>
        <w:rPr>
          <w:rFonts w:eastAsia="Times New Roman" w:cs="Tahoma"/>
          <w:color w:val="191919"/>
        </w:rPr>
      </w:pPr>
      <w:r w:rsidRPr="3FC9B3D0">
        <w:rPr>
          <w:rFonts w:eastAsia="Times New Roman" w:cs="Tahoma"/>
          <w:b/>
          <w:bCs/>
          <w:color w:val="191919"/>
          <w:u w:val="single"/>
        </w:rPr>
        <w:t>Budget</w:t>
      </w:r>
    </w:p>
    <w:p w14:paraId="0F0F6AFD" w14:textId="77777777" w:rsidR="00780E53" w:rsidRDefault="00780E53" w:rsidP="00780E53">
      <w:pPr>
        <w:pStyle w:val="ListParagraph"/>
        <w:spacing w:after="0" w:line="240" w:lineRule="auto"/>
        <w:ind w:left="0"/>
        <w:rPr>
          <w:rFonts w:eastAsia="Times New Roman" w:cs="Tahoma"/>
          <w:color w:val="191919"/>
          <w:u w:val="single"/>
        </w:rPr>
      </w:pPr>
    </w:p>
    <w:p w14:paraId="7B477514" w14:textId="64E7725E" w:rsidR="00780E53" w:rsidRDefault="00780E53" w:rsidP="00780E53">
      <w:pPr>
        <w:pStyle w:val="ListParagraph"/>
        <w:spacing w:after="0" w:line="240" w:lineRule="auto"/>
        <w:rPr>
          <w:rFonts w:eastAsia="Times New Roman" w:cs="Tahoma"/>
          <w:color w:val="191919"/>
        </w:rPr>
      </w:pPr>
      <w:r w:rsidRPr="263AF790">
        <w:rPr>
          <w:rFonts w:eastAsia="Times New Roman" w:cs="Tahoma"/>
          <w:color w:val="191919"/>
        </w:rPr>
        <w:t xml:space="preserve">The total budget available for this project </w:t>
      </w:r>
      <w:r w:rsidR="001F4748" w:rsidRPr="263AF790">
        <w:rPr>
          <w:rFonts w:eastAsia="Times New Roman" w:cs="Tahoma"/>
          <w:color w:val="191919"/>
        </w:rPr>
        <w:t xml:space="preserve">is £ </w:t>
      </w:r>
      <w:r w:rsidR="28FAC348" w:rsidRPr="263AF790">
        <w:rPr>
          <w:rFonts w:eastAsia="Times New Roman" w:cs="Tahoma"/>
          <w:color w:val="191919"/>
        </w:rPr>
        <w:t>7,200</w:t>
      </w:r>
      <w:r w:rsidR="001F4748" w:rsidRPr="263AF790">
        <w:rPr>
          <w:rFonts w:eastAsia="Times New Roman" w:cs="Tahoma"/>
          <w:color w:val="191919"/>
        </w:rPr>
        <w:t xml:space="preserve"> incl. VAT.</w:t>
      </w:r>
    </w:p>
    <w:p w14:paraId="3EA39E82" w14:textId="69C981E3" w:rsidR="0004393C" w:rsidRDefault="0004393C" w:rsidP="0004393C">
      <w:pPr>
        <w:spacing w:after="0" w:line="240" w:lineRule="auto"/>
        <w:rPr>
          <w:rFonts w:eastAsia="Times New Roman" w:cs="Tahoma"/>
          <w:color w:val="191919"/>
        </w:rPr>
      </w:pPr>
    </w:p>
    <w:p w14:paraId="71ABCAE6" w14:textId="3CFC33E1" w:rsidR="0004393C" w:rsidRPr="003F3F59" w:rsidRDefault="00045D1C" w:rsidP="003F3F59">
      <w:pPr>
        <w:spacing w:after="0" w:line="240" w:lineRule="auto"/>
        <w:jc w:val="center"/>
        <w:rPr>
          <w:rFonts w:eastAsia="Times New Roman" w:cs="Tahoma"/>
          <w:b/>
          <w:bCs/>
          <w:color w:val="191919"/>
          <w:u w:val="single"/>
        </w:rPr>
      </w:pPr>
      <w:r w:rsidRPr="003F3F59">
        <w:rPr>
          <w:rFonts w:eastAsia="Times New Roman" w:cs="Tahoma"/>
          <w:b/>
          <w:bCs/>
          <w:color w:val="191919"/>
          <w:u w:val="single"/>
        </w:rPr>
        <w:t>Your response</w:t>
      </w:r>
    </w:p>
    <w:p w14:paraId="4E8D4FAF" w14:textId="77777777" w:rsidR="00045D1C" w:rsidRPr="003F3F59" w:rsidRDefault="00045D1C" w:rsidP="003F3F59">
      <w:pPr>
        <w:pStyle w:val="ListParagraph"/>
        <w:spacing w:after="0" w:line="240" w:lineRule="auto"/>
        <w:ind w:left="284"/>
        <w:rPr>
          <w:rFonts w:eastAsia="Times New Roman" w:cs="Tahoma"/>
          <w:color w:val="191919"/>
        </w:rPr>
      </w:pPr>
    </w:p>
    <w:p w14:paraId="6D3E05C2" w14:textId="23A57859" w:rsidR="005D61F0" w:rsidRPr="00051A2A" w:rsidRDefault="005D61F0" w:rsidP="005D61F0">
      <w:pPr>
        <w:spacing w:after="0"/>
        <w:jc w:val="both"/>
        <w:rPr>
          <w:rFonts w:ascii="Arial" w:eastAsia="Times New Roman" w:hAnsi="Arial" w:cs="Arial"/>
          <w:color w:val="191919"/>
        </w:rPr>
      </w:pPr>
      <w:r w:rsidRPr="3FC9B3D0">
        <w:rPr>
          <w:rFonts w:ascii="Arial" w:eastAsia="Times New Roman" w:hAnsi="Arial" w:cs="Arial"/>
          <w:color w:val="191919"/>
        </w:rPr>
        <w:t xml:space="preserve">Your Quotation response must contain a completed Supplier Questionnaire (enclosed), a written response to the specification, </w:t>
      </w:r>
      <w:r w:rsidR="00853CBE" w:rsidRPr="3FC9B3D0">
        <w:rPr>
          <w:rFonts w:ascii="Arial" w:eastAsia="Times New Roman" w:hAnsi="Arial" w:cs="Arial"/>
          <w:color w:val="191919"/>
        </w:rPr>
        <w:t xml:space="preserve">a short bio or CV highlighting your </w:t>
      </w:r>
      <w:r w:rsidR="00E81D8F" w:rsidRPr="3FC9B3D0">
        <w:rPr>
          <w:rFonts w:ascii="Arial" w:eastAsia="Times New Roman" w:hAnsi="Arial" w:cs="Arial"/>
          <w:color w:val="191919"/>
        </w:rPr>
        <w:t xml:space="preserve">relevant experience, </w:t>
      </w:r>
      <w:r w:rsidRPr="3FC9B3D0">
        <w:rPr>
          <w:rFonts w:ascii="Arial" w:eastAsia="Times New Roman" w:hAnsi="Arial" w:cs="Arial"/>
          <w:color w:val="191919"/>
        </w:rPr>
        <w:t>the price for your quotation, and a Signed Declaration (enclosed).</w:t>
      </w:r>
    </w:p>
    <w:p w14:paraId="34A840B1" w14:textId="659A4306" w:rsidR="00625A12" w:rsidRDefault="00625A12" w:rsidP="263AF790">
      <w:pPr>
        <w:spacing w:after="0" w:line="240" w:lineRule="auto"/>
        <w:rPr>
          <w:rFonts w:eastAsia="Times New Roman" w:cs="Tahoma"/>
          <w:b/>
          <w:bCs/>
          <w:color w:val="191919"/>
          <w:sz w:val="24"/>
          <w:szCs w:val="24"/>
          <w:u w:val="single"/>
        </w:rPr>
      </w:pPr>
    </w:p>
    <w:p w14:paraId="1D7D9D99" w14:textId="0B11FAD1" w:rsidR="00DE7046" w:rsidRPr="003F3F59" w:rsidRDefault="000226BF" w:rsidP="003F3F59">
      <w:pPr>
        <w:spacing w:after="0" w:line="240" w:lineRule="auto"/>
        <w:jc w:val="center"/>
        <w:rPr>
          <w:rFonts w:ascii="Arial" w:eastAsia="Times New Roman" w:hAnsi="Arial" w:cs="Arial"/>
          <w:b/>
          <w:color w:val="191919"/>
          <w:u w:val="single"/>
        </w:rPr>
      </w:pPr>
      <w:r w:rsidRPr="003F3F59">
        <w:rPr>
          <w:rFonts w:ascii="Arial" w:eastAsia="Times New Roman" w:hAnsi="Arial" w:cs="Arial"/>
          <w:b/>
          <w:bCs/>
          <w:color w:val="191919"/>
          <w:u w:val="single"/>
        </w:rPr>
        <w:t>Terms and Conditions</w:t>
      </w:r>
    </w:p>
    <w:p w14:paraId="36F703FE" w14:textId="2B16ACCC" w:rsidR="00BA61A5" w:rsidRDefault="00BA61A5" w:rsidP="00BA61A5">
      <w:pPr>
        <w:spacing w:after="0" w:line="240" w:lineRule="auto"/>
        <w:rPr>
          <w:rFonts w:ascii="Arial" w:eastAsia="Times New Roman" w:hAnsi="Arial" w:cs="Arial"/>
          <w:b/>
          <w:color w:val="191919"/>
          <w:u w:val="single"/>
        </w:rPr>
      </w:pPr>
    </w:p>
    <w:p w14:paraId="1FEFDC09" w14:textId="7EC02EBF" w:rsidR="00BA61A5" w:rsidRDefault="00BA61A5" w:rsidP="00BA61A5">
      <w:pPr>
        <w:spacing w:after="0" w:line="240" w:lineRule="auto"/>
        <w:rPr>
          <w:rFonts w:ascii="Arial" w:eastAsia="Times New Roman" w:hAnsi="Arial" w:cs="Arial"/>
          <w:bCs/>
          <w:color w:val="191919"/>
        </w:rPr>
      </w:pPr>
      <w:r>
        <w:rPr>
          <w:rFonts w:ascii="Arial" w:eastAsia="Times New Roman" w:hAnsi="Arial" w:cs="Arial"/>
          <w:bCs/>
          <w:color w:val="191919"/>
        </w:rPr>
        <w:t>Below are the terms and conditions</w:t>
      </w:r>
      <w:r w:rsidR="00AA35B1">
        <w:rPr>
          <w:rFonts w:ascii="Arial" w:eastAsia="Times New Roman" w:hAnsi="Arial" w:cs="Arial"/>
          <w:bCs/>
          <w:color w:val="191919"/>
        </w:rPr>
        <w:t>,</w:t>
      </w:r>
      <w:r>
        <w:rPr>
          <w:rFonts w:ascii="Arial" w:eastAsia="Times New Roman" w:hAnsi="Arial" w:cs="Arial"/>
          <w:bCs/>
          <w:color w:val="191919"/>
        </w:rPr>
        <w:t xml:space="preserve"> to be signed at contract award. Suggested amendments or queries should be submitted in Section 14 of the Supplier Questionnaire.  </w:t>
      </w:r>
      <w:r w:rsidR="00AA35B1">
        <w:rPr>
          <w:rFonts w:ascii="Arial" w:eastAsia="Times New Roman" w:hAnsi="Arial" w:cs="Arial"/>
          <w:bCs/>
          <w:color w:val="191919"/>
        </w:rPr>
        <w:t xml:space="preserve">Ageing Better </w:t>
      </w:r>
      <w:r>
        <w:rPr>
          <w:rFonts w:ascii="Arial" w:eastAsia="Times New Roman" w:hAnsi="Arial" w:cs="Arial"/>
          <w:bCs/>
          <w:color w:val="191919"/>
        </w:rPr>
        <w:t xml:space="preserve">cannot guarantee </w:t>
      </w:r>
      <w:r w:rsidR="00AA35B1">
        <w:rPr>
          <w:rFonts w:ascii="Arial" w:eastAsia="Times New Roman" w:hAnsi="Arial" w:cs="Arial"/>
          <w:bCs/>
          <w:color w:val="191919"/>
        </w:rPr>
        <w:t>a</w:t>
      </w:r>
      <w:r w:rsidR="007E48BE">
        <w:rPr>
          <w:rFonts w:ascii="Arial" w:eastAsia="Times New Roman" w:hAnsi="Arial" w:cs="Arial"/>
          <w:bCs/>
          <w:color w:val="191919"/>
        </w:rPr>
        <w:t>dhering</w:t>
      </w:r>
      <w:r w:rsidR="00AA35B1">
        <w:rPr>
          <w:rFonts w:ascii="Arial" w:eastAsia="Times New Roman" w:hAnsi="Arial" w:cs="Arial"/>
          <w:bCs/>
          <w:color w:val="191919"/>
        </w:rPr>
        <w:t xml:space="preserve"> to </w:t>
      </w:r>
      <w:r>
        <w:rPr>
          <w:rFonts w:ascii="Arial" w:eastAsia="Times New Roman" w:hAnsi="Arial" w:cs="Arial"/>
          <w:bCs/>
          <w:color w:val="191919"/>
        </w:rPr>
        <w:t>proposed changes</w:t>
      </w:r>
      <w:r w:rsidR="007E48BE">
        <w:rPr>
          <w:rFonts w:ascii="Arial" w:eastAsia="Times New Roman" w:hAnsi="Arial" w:cs="Arial"/>
          <w:bCs/>
          <w:color w:val="191919"/>
        </w:rPr>
        <w:t>.</w:t>
      </w:r>
    </w:p>
    <w:p w14:paraId="2DCE5571" w14:textId="5FB093DC" w:rsidR="007E48BE" w:rsidRDefault="007E48BE" w:rsidP="00BA61A5">
      <w:pPr>
        <w:spacing w:after="0" w:line="240" w:lineRule="auto"/>
        <w:rPr>
          <w:rFonts w:ascii="Arial" w:eastAsia="Times New Roman" w:hAnsi="Arial" w:cs="Arial"/>
          <w:bCs/>
          <w:color w:val="191919"/>
        </w:rPr>
      </w:pPr>
    </w:p>
    <w:p w14:paraId="77757A2F" w14:textId="70DD478B" w:rsidR="007E48BE" w:rsidRDefault="007E48BE" w:rsidP="00BA61A5">
      <w:pPr>
        <w:spacing w:after="0" w:line="240" w:lineRule="auto"/>
        <w:rPr>
          <w:rFonts w:ascii="Arial" w:eastAsia="Times New Roman" w:hAnsi="Arial" w:cs="Arial"/>
          <w:bCs/>
          <w:color w:val="191919"/>
        </w:rPr>
      </w:pPr>
    </w:p>
    <w:p w14:paraId="6D1F3787" w14:textId="61A2284F" w:rsidR="007E48BE" w:rsidRDefault="007E48BE" w:rsidP="007E48BE">
      <w:pPr>
        <w:spacing w:after="0" w:line="240" w:lineRule="auto"/>
        <w:jc w:val="center"/>
        <w:rPr>
          <w:rFonts w:ascii="Arial" w:eastAsia="Times New Roman" w:hAnsi="Arial" w:cs="Arial"/>
          <w:bCs/>
          <w:color w:val="191919"/>
        </w:rPr>
      </w:pPr>
    </w:p>
    <w:p w14:paraId="24F138B1" w14:textId="622E17E9" w:rsidR="007E48BE" w:rsidRPr="00BA61A5" w:rsidRDefault="007E48BE" w:rsidP="007E48BE">
      <w:pPr>
        <w:spacing w:after="0" w:line="240" w:lineRule="auto"/>
        <w:jc w:val="center"/>
        <w:rPr>
          <w:rFonts w:ascii="Arial" w:eastAsia="Times New Roman" w:hAnsi="Arial" w:cs="Arial"/>
          <w:bCs/>
          <w:color w:val="191919"/>
        </w:rPr>
      </w:pPr>
      <w:hyperlink r:id="rId16" w:history="1">
        <w:r w:rsidRPr="00264EFE">
          <w:rPr>
            <w:rStyle w:val="Hyperlink"/>
            <w:rFonts w:asciiTheme="majorHAnsi" w:eastAsiaTheme="majorEastAsia" w:hAnsiTheme="majorHAnsi" w:cstheme="majorBidi"/>
            <w:sz w:val="32"/>
            <w:szCs w:val="32"/>
          </w:rPr>
          <w:t>Offer Letter</w:t>
        </w:r>
      </w:hyperlink>
      <w:r>
        <w:rPr>
          <w:rFonts w:ascii="Arial" w:eastAsia="Times New Roman" w:hAnsi="Arial" w:cs="Arial"/>
          <w:bCs/>
          <w:color w:val="191919"/>
        </w:rPr>
        <w:t xml:space="preserve"> </w:t>
      </w:r>
    </w:p>
    <w:p w14:paraId="13BEADA6" w14:textId="2E11F398" w:rsidR="000226BF" w:rsidRDefault="000226BF" w:rsidP="000226BF">
      <w:pPr>
        <w:spacing w:after="0" w:line="240" w:lineRule="auto"/>
        <w:rPr>
          <w:rFonts w:ascii="Arial" w:eastAsia="Times New Roman" w:hAnsi="Arial" w:cs="Arial"/>
          <w:b/>
          <w:color w:val="191919"/>
          <w:highlight w:val="yellow"/>
          <w:u w:val="single"/>
        </w:rPr>
      </w:pPr>
    </w:p>
    <w:p w14:paraId="7713C0D5" w14:textId="77777777" w:rsidR="00DE7046" w:rsidRPr="00E81C51" w:rsidRDefault="00DE7046" w:rsidP="003B5C1B">
      <w:pPr>
        <w:spacing w:after="0"/>
        <w:ind w:left="720" w:hanging="720"/>
        <w:rPr>
          <w:rFonts w:ascii="Arial" w:hAnsi="Arial" w:cs="Arial"/>
          <w:b/>
        </w:rPr>
      </w:pPr>
    </w:p>
    <w:p w14:paraId="68C59E7C" w14:textId="77777777" w:rsidR="005D61F0" w:rsidRDefault="005D61F0" w:rsidP="263AF790">
      <w:pPr>
        <w:spacing w:after="0"/>
        <w:ind w:left="720" w:hanging="720"/>
        <w:rPr>
          <w:rFonts w:ascii="Arial" w:hAnsi="Arial" w:cs="Arial"/>
          <w:b/>
          <w:bCs/>
        </w:rPr>
      </w:pPr>
    </w:p>
    <w:p w14:paraId="1A3DC9C8" w14:textId="77777777" w:rsidR="005D61F0" w:rsidRDefault="005D61F0" w:rsidP="263AF790">
      <w:pPr>
        <w:spacing w:after="0"/>
        <w:ind w:left="720" w:hanging="720"/>
        <w:rPr>
          <w:rFonts w:ascii="Arial" w:hAnsi="Arial" w:cs="Arial"/>
          <w:b/>
          <w:bCs/>
        </w:rPr>
      </w:pPr>
    </w:p>
    <w:p w14:paraId="4BD9ABCE" w14:textId="53AC7628" w:rsidR="0002294F" w:rsidRPr="003F3F59" w:rsidRDefault="0002294F" w:rsidP="003B5C1B">
      <w:pPr>
        <w:spacing w:after="0"/>
        <w:ind w:left="720" w:hanging="720"/>
        <w:rPr>
          <w:rFonts w:ascii="Arial" w:hAnsi="Arial" w:cs="Arial"/>
          <w:b/>
          <w:u w:val="single"/>
        </w:rPr>
      </w:pPr>
      <w:r w:rsidRPr="003F3F59">
        <w:rPr>
          <w:rFonts w:ascii="Arial" w:hAnsi="Arial" w:cs="Arial"/>
          <w:b/>
          <w:u w:val="single"/>
        </w:rPr>
        <w:t>Total Price for this Quotation</w:t>
      </w:r>
      <w:r w:rsidR="004741DB" w:rsidRPr="003F3F59">
        <w:rPr>
          <w:rFonts w:ascii="Arial" w:hAnsi="Arial" w:cs="Arial"/>
          <w:b/>
          <w:u w:val="single"/>
        </w:rPr>
        <w:t xml:space="preserve"> (excluding VAT)</w:t>
      </w:r>
    </w:p>
    <w:p w14:paraId="78A0E48F" w14:textId="77777777" w:rsidR="0002294F" w:rsidRPr="00E81C51" w:rsidRDefault="0002294F" w:rsidP="003B5C1B">
      <w:pPr>
        <w:spacing w:after="0"/>
        <w:ind w:left="720" w:hanging="720"/>
        <w:rPr>
          <w:rFonts w:ascii="Arial" w:hAnsi="Arial" w:cs="Arial"/>
          <w:b/>
        </w:rPr>
      </w:pPr>
    </w:p>
    <w:p w14:paraId="4F6D4346" w14:textId="77777777" w:rsidR="0002294F" w:rsidRPr="00E81C51" w:rsidRDefault="0002294F" w:rsidP="003B5C1B">
      <w:pPr>
        <w:spacing w:after="0"/>
        <w:ind w:left="720" w:hanging="720"/>
        <w:rPr>
          <w:rFonts w:ascii="Arial" w:hAnsi="Arial" w:cs="Arial"/>
          <w:u w:val="dotted"/>
        </w:rPr>
      </w:pPr>
      <w:r w:rsidRPr="00E81C51">
        <w:rPr>
          <w:rFonts w:ascii="Arial" w:hAnsi="Arial" w:cs="Arial"/>
        </w:rPr>
        <w:t>£</w:t>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r w:rsidRPr="00E81C51">
        <w:rPr>
          <w:rFonts w:ascii="Arial" w:hAnsi="Arial" w:cs="Arial"/>
          <w:u w:val="dotted"/>
        </w:rPr>
        <w:tab/>
      </w:r>
    </w:p>
    <w:p w14:paraId="2DBAC20D" w14:textId="77777777" w:rsidR="0002294F" w:rsidRPr="00E81C51" w:rsidRDefault="0002294F" w:rsidP="003B5C1B">
      <w:pPr>
        <w:spacing w:after="0"/>
        <w:ind w:left="720" w:hanging="720"/>
        <w:rPr>
          <w:rFonts w:ascii="Arial" w:hAnsi="Arial" w:cs="Arial"/>
        </w:rPr>
      </w:pPr>
    </w:p>
    <w:p w14:paraId="148ED4B4" w14:textId="56DF041F" w:rsidR="00D16D80" w:rsidRPr="009E3ED4" w:rsidRDefault="0002294F" w:rsidP="009E3ED4">
      <w:pPr>
        <w:pStyle w:val="BodyText2"/>
        <w:spacing w:after="0" w:line="276" w:lineRule="auto"/>
        <w:rPr>
          <w:rFonts w:ascii="Arial" w:hAnsi="Arial" w:cs="Arial"/>
          <w:color w:val="191919"/>
          <w:lang w:val="en-US" w:eastAsia="en-GB"/>
        </w:rPr>
      </w:pPr>
      <w:r w:rsidRPr="00E81C51">
        <w:rPr>
          <w:rFonts w:ascii="Arial" w:hAnsi="Arial" w:cs="Arial"/>
          <w:sz w:val="22"/>
          <w:szCs w:val="22"/>
        </w:rPr>
        <w:t xml:space="preserve">in words </w:t>
      </w:r>
      <w:r w:rsidRPr="00E81C51">
        <w:rPr>
          <w:rFonts w:ascii="Arial" w:hAnsi="Arial" w:cs="Arial"/>
          <w:sz w:val="22"/>
          <w:szCs w:val="22"/>
          <w:u w:val="dotted"/>
        </w:rPr>
        <w:tab/>
      </w:r>
      <w:r w:rsidRPr="00E81C51">
        <w:rPr>
          <w:rFonts w:ascii="Arial" w:hAnsi="Arial" w:cs="Arial"/>
          <w:sz w:val="22"/>
          <w:szCs w:val="22"/>
          <w:u w:val="dotted"/>
        </w:rPr>
        <w:tab/>
      </w:r>
      <w:r w:rsidRPr="00E81C51">
        <w:rPr>
          <w:rFonts w:ascii="Arial" w:hAnsi="Arial" w:cs="Arial"/>
          <w:sz w:val="22"/>
          <w:szCs w:val="22"/>
          <w:u w:val="dotted"/>
        </w:rPr>
        <w:tab/>
      </w:r>
      <w:r w:rsidRPr="00E81C51">
        <w:rPr>
          <w:rFonts w:ascii="Arial" w:hAnsi="Arial" w:cs="Arial"/>
          <w:sz w:val="22"/>
          <w:szCs w:val="22"/>
          <w:u w:val="dotted"/>
        </w:rPr>
        <w:tab/>
      </w:r>
      <w:r w:rsidRPr="00E81C51">
        <w:rPr>
          <w:rFonts w:ascii="Arial" w:hAnsi="Arial" w:cs="Arial"/>
          <w:sz w:val="22"/>
          <w:szCs w:val="22"/>
          <w:u w:val="dotted"/>
        </w:rPr>
        <w:tab/>
      </w:r>
      <w:r w:rsidRPr="00E81C51">
        <w:rPr>
          <w:rFonts w:ascii="Arial" w:hAnsi="Arial" w:cs="Arial"/>
          <w:sz w:val="22"/>
          <w:szCs w:val="22"/>
          <w:u w:val="dotted"/>
        </w:rPr>
        <w:tab/>
      </w:r>
      <w:r w:rsidRPr="00E81C51">
        <w:rPr>
          <w:rFonts w:ascii="Arial" w:hAnsi="Arial" w:cs="Arial"/>
          <w:sz w:val="22"/>
          <w:szCs w:val="22"/>
          <w:u w:val="dotted"/>
        </w:rPr>
        <w:tab/>
      </w:r>
    </w:p>
    <w:p w14:paraId="357E4F0C" w14:textId="3BDCCFCD" w:rsidR="00696366" w:rsidRDefault="00696366" w:rsidP="003B5C1B">
      <w:pPr>
        <w:spacing w:after="0" w:line="240" w:lineRule="auto"/>
        <w:rPr>
          <w:rFonts w:ascii="Arial" w:eastAsia="Times New Roman" w:hAnsi="Arial" w:cs="Arial"/>
          <w:b/>
          <w:color w:val="FF0000"/>
        </w:rPr>
      </w:pPr>
    </w:p>
    <w:p w14:paraId="075651F6" w14:textId="159302A4" w:rsidR="009E3ED4" w:rsidRDefault="009E3ED4" w:rsidP="003B5C1B">
      <w:pPr>
        <w:spacing w:after="0" w:line="240" w:lineRule="auto"/>
        <w:rPr>
          <w:rFonts w:ascii="Arial" w:eastAsia="Times New Roman" w:hAnsi="Arial" w:cs="Arial"/>
          <w:b/>
          <w:color w:val="FF0000"/>
        </w:rPr>
      </w:pPr>
    </w:p>
    <w:p w14:paraId="43D910DD" w14:textId="7968CC78" w:rsidR="009E3ED4" w:rsidRDefault="009E3ED4" w:rsidP="003B5C1B">
      <w:pPr>
        <w:spacing w:after="0" w:line="240" w:lineRule="auto"/>
        <w:rPr>
          <w:rFonts w:ascii="Arial" w:eastAsia="Times New Roman" w:hAnsi="Arial" w:cs="Arial"/>
          <w:b/>
          <w:color w:val="FF0000"/>
        </w:rPr>
      </w:pPr>
    </w:p>
    <w:p w14:paraId="70AD4BA8" w14:textId="77777777" w:rsidR="009E3ED4" w:rsidRPr="00E81C51" w:rsidRDefault="009E3ED4" w:rsidP="009E3ED4">
      <w:pPr>
        <w:spacing w:after="0"/>
        <w:rPr>
          <w:rFonts w:ascii="Arial" w:eastAsia="Times New Roman" w:hAnsi="Arial" w:cs="Arial"/>
          <w:b/>
          <w:u w:val="single"/>
        </w:rPr>
      </w:pPr>
      <w:r w:rsidRPr="00E81C51">
        <w:rPr>
          <w:rFonts w:ascii="Arial" w:eastAsia="Times New Roman" w:hAnsi="Arial" w:cs="Arial"/>
          <w:b/>
          <w:u w:val="single"/>
        </w:rPr>
        <w:t>Declaration</w:t>
      </w:r>
    </w:p>
    <w:p w14:paraId="433C4FFC" w14:textId="77777777" w:rsidR="009E3ED4" w:rsidRPr="00E81C51" w:rsidRDefault="009E3ED4" w:rsidP="009E3ED4">
      <w:pPr>
        <w:spacing w:after="0"/>
        <w:rPr>
          <w:rFonts w:ascii="Arial" w:eastAsia="Times New Roman" w:hAnsi="Arial" w:cs="Arial"/>
          <w:b/>
          <w:u w:val="single"/>
        </w:rPr>
      </w:pPr>
    </w:p>
    <w:p w14:paraId="7BD55C5F"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 xml:space="preserve">I/We, having read and understood the Request for Quotation hereby offer to supply the </w:t>
      </w:r>
      <w:r w:rsidRPr="00E81C51">
        <w:rPr>
          <w:rFonts w:ascii="Arial" w:eastAsia="Times New Roman" w:hAnsi="Arial" w:cs="Arial"/>
          <w:color w:val="191919"/>
        </w:rPr>
        <w:t xml:space="preserve">Services in accordance with the Specification </w:t>
      </w:r>
      <w:r w:rsidRPr="00E81C51">
        <w:rPr>
          <w:rFonts w:ascii="Arial" w:eastAsia="Times New Roman" w:hAnsi="Arial" w:cs="Arial"/>
          <w:color w:val="191919"/>
          <w:lang w:val="en-US" w:eastAsia="en-GB"/>
        </w:rPr>
        <w:t>at the stated price, and that this offer remains valid for a period of ninety (90) days.</w:t>
      </w:r>
    </w:p>
    <w:p w14:paraId="4345A2F2"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6188F042"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 xml:space="preserve">Duly </w:t>
      </w:r>
      <w:proofErr w:type="spellStart"/>
      <w:r w:rsidRPr="00E81C51">
        <w:rPr>
          <w:rFonts w:ascii="Arial" w:eastAsia="Times New Roman" w:hAnsi="Arial" w:cs="Arial"/>
          <w:color w:val="191919"/>
          <w:lang w:val="en-US" w:eastAsia="en-GB"/>
        </w:rPr>
        <w:t>authorised</w:t>
      </w:r>
      <w:proofErr w:type="spellEnd"/>
      <w:r w:rsidRPr="00E81C51">
        <w:rPr>
          <w:rFonts w:ascii="Arial" w:eastAsia="Times New Roman" w:hAnsi="Arial" w:cs="Arial"/>
          <w:color w:val="191919"/>
          <w:lang w:val="en-US" w:eastAsia="en-GB"/>
        </w:rPr>
        <w:t xml:space="preserve"> to submit Quotations for and on behalf of the Company:</w:t>
      </w:r>
    </w:p>
    <w:p w14:paraId="5D7605B7"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13C63358"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35AC8618"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Name: …………………………………………………………………………</w:t>
      </w:r>
    </w:p>
    <w:p w14:paraId="36A1195E"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5D56EC09"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Signature: …………………………………………………………………….</w:t>
      </w:r>
    </w:p>
    <w:p w14:paraId="6AA9FAA5"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160182EE" w14:textId="77777777" w:rsidR="009E3ED4" w:rsidRPr="00E81C51" w:rsidRDefault="009E3ED4" w:rsidP="75C8DB5B">
      <w:pPr>
        <w:autoSpaceDE w:val="0"/>
        <w:autoSpaceDN w:val="0"/>
        <w:adjustRightInd w:val="0"/>
        <w:spacing w:after="0" w:line="240" w:lineRule="auto"/>
        <w:rPr>
          <w:rFonts w:ascii="Arial" w:eastAsia="Times New Roman" w:hAnsi="Arial" w:cs="Arial"/>
          <w:color w:val="191919"/>
          <w:lang w:eastAsia="en-GB"/>
        </w:rPr>
      </w:pPr>
      <w:r w:rsidRPr="75C8DB5B">
        <w:rPr>
          <w:rFonts w:ascii="Arial" w:eastAsia="Times New Roman" w:hAnsi="Arial" w:cs="Arial"/>
          <w:color w:val="191919"/>
          <w:lang w:eastAsia="en-GB"/>
        </w:rPr>
        <w:t>Date: ………………………………………………………………………</w:t>
      </w:r>
      <w:proofErr w:type="gramStart"/>
      <w:r w:rsidRPr="75C8DB5B">
        <w:rPr>
          <w:rFonts w:ascii="Arial" w:eastAsia="Times New Roman" w:hAnsi="Arial" w:cs="Arial"/>
          <w:color w:val="191919"/>
          <w:lang w:eastAsia="en-GB"/>
        </w:rPr>
        <w:t>…..</w:t>
      </w:r>
      <w:proofErr w:type="gramEnd"/>
    </w:p>
    <w:p w14:paraId="5308A905"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0E490660"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Company: …………………………………………………………………….</w:t>
      </w:r>
    </w:p>
    <w:p w14:paraId="22865762"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16D32185"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Telephone: ……………………………………………………………………</w:t>
      </w:r>
    </w:p>
    <w:p w14:paraId="3CB9B9C4" w14:textId="77777777" w:rsidR="009E3ED4" w:rsidRPr="00E81C51" w:rsidRDefault="009E3ED4" w:rsidP="009E3ED4">
      <w:pPr>
        <w:autoSpaceDE w:val="0"/>
        <w:autoSpaceDN w:val="0"/>
        <w:adjustRightInd w:val="0"/>
        <w:spacing w:after="0" w:line="240" w:lineRule="auto"/>
        <w:rPr>
          <w:rFonts w:ascii="Arial" w:eastAsia="Times New Roman" w:hAnsi="Arial" w:cs="Arial"/>
          <w:color w:val="191919"/>
          <w:lang w:val="en-US" w:eastAsia="en-GB"/>
        </w:rPr>
      </w:pPr>
    </w:p>
    <w:p w14:paraId="3C1874DC" w14:textId="77777777" w:rsidR="009E3ED4" w:rsidRDefault="009E3ED4" w:rsidP="009E3ED4">
      <w:pPr>
        <w:spacing w:after="0" w:line="240" w:lineRule="auto"/>
        <w:rPr>
          <w:rFonts w:ascii="Arial" w:eastAsia="Times New Roman" w:hAnsi="Arial" w:cs="Arial"/>
          <w:color w:val="191919"/>
          <w:lang w:val="en-US" w:eastAsia="en-GB"/>
        </w:rPr>
      </w:pPr>
      <w:r w:rsidRPr="00E81C51">
        <w:rPr>
          <w:rFonts w:ascii="Arial" w:eastAsia="Times New Roman" w:hAnsi="Arial" w:cs="Arial"/>
          <w:color w:val="191919"/>
          <w:lang w:val="en-US" w:eastAsia="en-GB"/>
        </w:rPr>
        <w:t>E-mail: …………………………………………………………………………</w:t>
      </w:r>
    </w:p>
    <w:p w14:paraId="4478FDCC" w14:textId="77777777" w:rsidR="009E3ED4" w:rsidRPr="00E81C51" w:rsidRDefault="009E3ED4" w:rsidP="003B5C1B">
      <w:pPr>
        <w:spacing w:after="0" w:line="240" w:lineRule="auto"/>
        <w:rPr>
          <w:rFonts w:ascii="Arial" w:eastAsia="Times New Roman" w:hAnsi="Arial" w:cs="Arial"/>
          <w:b/>
          <w:color w:val="FF0000"/>
        </w:rPr>
      </w:pPr>
    </w:p>
    <w:sectPr w:rsidR="009E3ED4" w:rsidRPr="00E81C51">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8DBC" w14:textId="77777777" w:rsidR="00AC3229" w:rsidRDefault="00AC3229" w:rsidP="008D4A06">
      <w:pPr>
        <w:spacing w:after="0" w:line="240" w:lineRule="auto"/>
      </w:pPr>
      <w:r>
        <w:separator/>
      </w:r>
    </w:p>
  </w:endnote>
  <w:endnote w:type="continuationSeparator" w:id="0">
    <w:p w14:paraId="763BE3C0" w14:textId="77777777" w:rsidR="00AC3229" w:rsidRDefault="00AC3229" w:rsidP="008D4A06">
      <w:pPr>
        <w:spacing w:after="0" w:line="240" w:lineRule="auto"/>
      </w:pPr>
      <w:r>
        <w:continuationSeparator/>
      </w:r>
    </w:p>
  </w:endnote>
  <w:endnote w:type="continuationNotice" w:id="1">
    <w:p w14:paraId="1629A387" w14:textId="77777777" w:rsidR="00AC3229" w:rsidRDefault="00AC3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5DA7" w14:textId="77777777" w:rsidR="00BF226C" w:rsidRDefault="00BF226C" w:rsidP="0042025E">
    <w:pPr>
      <w:pStyle w:val="ARUKFooter"/>
      <w:jc w:val="left"/>
      <w:rPr>
        <w:rFonts w:ascii="Tahoma" w:hAnsi="Tahoma" w:cs="Tahoma"/>
        <w:b/>
        <w:sz w:val="18"/>
        <w:szCs w:val="18"/>
      </w:rPr>
    </w:pPr>
  </w:p>
  <w:p w14:paraId="44AA80AC" w14:textId="6C35BC6D" w:rsidR="00174A34" w:rsidRPr="001A1B15" w:rsidRDefault="54ED3539" w:rsidP="263AF790">
    <w:pPr>
      <w:pStyle w:val="Footer"/>
      <w:rPr>
        <w:rFonts w:cs="Tahoma"/>
        <w:b/>
        <w:bCs/>
        <w:color w:val="7030A0"/>
        <w:sz w:val="20"/>
        <w:szCs w:val="20"/>
      </w:rPr>
    </w:pPr>
    <w:r w:rsidRPr="54ED3539">
      <w:rPr>
        <w:rFonts w:cs="Tahoma"/>
        <w:b/>
        <w:bCs/>
        <w:sz w:val="20"/>
        <w:szCs w:val="20"/>
      </w:rPr>
      <w:t>Request for Quotation AFE – anti-racism</w:t>
    </w:r>
    <w:r w:rsidR="00174A34">
      <w:tab/>
    </w:r>
    <w:sdt>
      <w:sdtPr>
        <w:rPr>
          <w:rFonts w:cs="Tahoma"/>
          <w:b/>
          <w:bCs/>
          <w:sz w:val="20"/>
          <w:szCs w:val="20"/>
        </w:rPr>
        <w:id w:val="-123467002"/>
        <w:docPartObj>
          <w:docPartGallery w:val="Page Numbers (Bottom of Page)"/>
          <w:docPartUnique/>
        </w:docPartObj>
      </w:sdtPr>
      <w:sdtContent>
        <w:r w:rsidR="00174A34">
          <w:tab/>
        </w:r>
        <w:r w:rsidR="00174A34" w:rsidRPr="54ED3539">
          <w:rPr>
            <w:rFonts w:cs="Tahoma"/>
            <w:b/>
            <w:bCs/>
            <w:noProof/>
            <w:sz w:val="20"/>
            <w:szCs w:val="20"/>
          </w:rPr>
          <w:fldChar w:fldCharType="begin"/>
        </w:r>
        <w:r w:rsidR="00174A34" w:rsidRPr="54ED3539">
          <w:rPr>
            <w:rFonts w:cs="Tahoma"/>
            <w:b/>
            <w:bCs/>
            <w:sz w:val="20"/>
            <w:szCs w:val="20"/>
          </w:rPr>
          <w:instrText xml:space="preserve"> PAGE   \* MERGEFORMAT </w:instrText>
        </w:r>
        <w:r w:rsidR="00174A34" w:rsidRPr="54ED3539">
          <w:rPr>
            <w:rFonts w:cs="Tahoma"/>
            <w:b/>
            <w:bCs/>
            <w:sz w:val="20"/>
            <w:szCs w:val="20"/>
          </w:rPr>
          <w:fldChar w:fldCharType="separate"/>
        </w:r>
        <w:r w:rsidRPr="54ED3539">
          <w:rPr>
            <w:rFonts w:cs="Tahoma"/>
            <w:b/>
            <w:bCs/>
            <w:noProof/>
            <w:sz w:val="20"/>
            <w:szCs w:val="20"/>
          </w:rPr>
          <w:t>2</w:t>
        </w:r>
        <w:r w:rsidR="00174A34" w:rsidRPr="54ED3539">
          <w:rPr>
            <w:rFonts w:cs="Tahoma"/>
            <w:b/>
            <w:bCs/>
            <w:noProof/>
            <w:sz w:val="20"/>
            <w:szCs w:val="20"/>
          </w:rPr>
          <w:fldChar w:fldCharType="end"/>
        </w:r>
      </w:sdtContent>
    </w:sdt>
  </w:p>
  <w:p w14:paraId="5C171861" w14:textId="77777777" w:rsidR="00BF226C" w:rsidRPr="00C338F0" w:rsidRDefault="00BF226C" w:rsidP="00174A34">
    <w:pPr>
      <w:pStyle w:val="ARUKFooter"/>
      <w:jc w:val="left"/>
      <w:rPr>
        <w:rFonts w:cs="Tahoma"/>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EF6F" w14:textId="774045A8" w:rsidR="001209CB" w:rsidRPr="001A1B15" w:rsidRDefault="001209CB" w:rsidP="001209CB">
    <w:pPr>
      <w:pStyle w:val="Footer"/>
      <w:rPr>
        <w:rFonts w:cs="Tahoma"/>
        <w:b/>
        <w:sz w:val="20"/>
      </w:rPr>
    </w:pPr>
    <w:r w:rsidRPr="001A1B15">
      <w:rPr>
        <w:rFonts w:cs="Tahoma"/>
        <w:b/>
        <w:sz w:val="20"/>
      </w:rPr>
      <w:t xml:space="preserve">Request for Quotation </w:t>
    </w:r>
    <w:r w:rsidR="003F3F59">
      <w:rPr>
        <w:rFonts w:cs="Tahoma"/>
        <w:b/>
        <w:sz w:val="20"/>
      </w:rPr>
      <w:t xml:space="preserve">Anti-Racism </w:t>
    </w:r>
    <w:r w:rsidRPr="001A1B15">
      <w:rPr>
        <w:rFonts w:cs="Tahoma"/>
        <w:b/>
        <w:sz w:val="20"/>
      </w:rPr>
      <w:tab/>
    </w:r>
    <w:sdt>
      <w:sdtPr>
        <w:rPr>
          <w:rFonts w:cs="Tahoma"/>
          <w:b/>
          <w:sz w:val="20"/>
        </w:rPr>
        <w:id w:val="250935754"/>
        <w:docPartObj>
          <w:docPartGallery w:val="Page Numbers (Bottom of Page)"/>
          <w:docPartUnique/>
        </w:docPartObj>
      </w:sdtPr>
      <w:sdtEndPr>
        <w:rPr>
          <w:noProof/>
        </w:rPr>
      </w:sdtEndPr>
      <w:sdtContent>
        <w:r w:rsidR="00174A34" w:rsidRPr="001A1B15">
          <w:rPr>
            <w:rFonts w:cs="Tahoma"/>
            <w:b/>
            <w:sz w:val="20"/>
          </w:rPr>
          <w:tab/>
        </w:r>
        <w:r w:rsidRPr="001A1B15">
          <w:rPr>
            <w:rFonts w:cs="Tahoma"/>
            <w:b/>
            <w:sz w:val="20"/>
          </w:rPr>
          <w:fldChar w:fldCharType="begin"/>
        </w:r>
        <w:r w:rsidRPr="001A1B15">
          <w:rPr>
            <w:rFonts w:cs="Tahoma"/>
            <w:b/>
            <w:sz w:val="20"/>
          </w:rPr>
          <w:instrText xml:space="preserve"> PAGE   \* MERGEFORMAT </w:instrText>
        </w:r>
        <w:r w:rsidRPr="001A1B15">
          <w:rPr>
            <w:rFonts w:cs="Tahoma"/>
            <w:b/>
            <w:sz w:val="20"/>
          </w:rPr>
          <w:fldChar w:fldCharType="separate"/>
        </w:r>
        <w:r w:rsidR="00B83CA6">
          <w:rPr>
            <w:rFonts w:cs="Tahoma"/>
            <w:b/>
            <w:noProof/>
            <w:sz w:val="20"/>
          </w:rPr>
          <w:t>4</w:t>
        </w:r>
        <w:r w:rsidRPr="001A1B15">
          <w:rPr>
            <w:rFonts w:cs="Tahoma"/>
            <w:b/>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497A" w14:textId="77777777" w:rsidR="00AC3229" w:rsidRDefault="00AC3229" w:rsidP="008D4A06">
      <w:pPr>
        <w:spacing w:after="0" w:line="240" w:lineRule="auto"/>
      </w:pPr>
      <w:r>
        <w:separator/>
      </w:r>
    </w:p>
  </w:footnote>
  <w:footnote w:type="continuationSeparator" w:id="0">
    <w:p w14:paraId="035BA2CB" w14:textId="77777777" w:rsidR="00AC3229" w:rsidRDefault="00AC3229" w:rsidP="008D4A06">
      <w:pPr>
        <w:spacing w:after="0" w:line="240" w:lineRule="auto"/>
      </w:pPr>
      <w:r>
        <w:continuationSeparator/>
      </w:r>
    </w:p>
  </w:footnote>
  <w:footnote w:type="continuationNotice" w:id="1">
    <w:p w14:paraId="07AF33D7" w14:textId="77777777" w:rsidR="00AC3229" w:rsidRDefault="00AC3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4ED3539" w14:paraId="4BA50A89" w14:textId="77777777" w:rsidTr="54ED3539">
      <w:trPr>
        <w:trHeight w:val="300"/>
      </w:trPr>
      <w:tc>
        <w:tcPr>
          <w:tcW w:w="3005" w:type="dxa"/>
        </w:tcPr>
        <w:p w14:paraId="7254DD18" w14:textId="435F4B59" w:rsidR="54ED3539" w:rsidRDefault="54ED3539" w:rsidP="54ED3539">
          <w:pPr>
            <w:pStyle w:val="Header"/>
            <w:ind w:left="-115"/>
          </w:pPr>
        </w:p>
      </w:tc>
      <w:tc>
        <w:tcPr>
          <w:tcW w:w="3005" w:type="dxa"/>
        </w:tcPr>
        <w:p w14:paraId="26CFC141" w14:textId="439E87CE" w:rsidR="54ED3539" w:rsidRDefault="54ED3539" w:rsidP="54ED3539">
          <w:pPr>
            <w:pStyle w:val="Header"/>
            <w:jc w:val="center"/>
          </w:pPr>
        </w:p>
      </w:tc>
      <w:tc>
        <w:tcPr>
          <w:tcW w:w="3005" w:type="dxa"/>
        </w:tcPr>
        <w:p w14:paraId="0E2C885E" w14:textId="772F9114" w:rsidR="54ED3539" w:rsidRDefault="54ED3539" w:rsidP="54ED3539">
          <w:pPr>
            <w:pStyle w:val="Header"/>
            <w:ind w:right="-115"/>
            <w:jc w:val="right"/>
          </w:pPr>
        </w:p>
      </w:tc>
    </w:tr>
  </w:tbl>
  <w:p w14:paraId="3D0DAF51" w14:textId="0CA5B718" w:rsidR="54ED3539" w:rsidRDefault="54ED3539" w:rsidP="54ED3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4ED3539" w14:paraId="5FB13AC5" w14:textId="77777777" w:rsidTr="54ED3539">
      <w:trPr>
        <w:trHeight w:val="300"/>
      </w:trPr>
      <w:tc>
        <w:tcPr>
          <w:tcW w:w="3005" w:type="dxa"/>
        </w:tcPr>
        <w:p w14:paraId="798801BD" w14:textId="54D0688E" w:rsidR="54ED3539" w:rsidRDefault="54ED3539" w:rsidP="54ED3539">
          <w:pPr>
            <w:pStyle w:val="Header"/>
            <w:ind w:left="-115"/>
          </w:pPr>
        </w:p>
      </w:tc>
      <w:tc>
        <w:tcPr>
          <w:tcW w:w="3005" w:type="dxa"/>
        </w:tcPr>
        <w:p w14:paraId="08BB1C2F" w14:textId="66486B59" w:rsidR="54ED3539" w:rsidRDefault="54ED3539" w:rsidP="54ED3539">
          <w:pPr>
            <w:pStyle w:val="Header"/>
            <w:jc w:val="center"/>
          </w:pPr>
        </w:p>
      </w:tc>
      <w:tc>
        <w:tcPr>
          <w:tcW w:w="3005" w:type="dxa"/>
        </w:tcPr>
        <w:p w14:paraId="47A994A7" w14:textId="0B378E85" w:rsidR="54ED3539" w:rsidRDefault="54ED3539" w:rsidP="54ED3539">
          <w:pPr>
            <w:pStyle w:val="Header"/>
            <w:ind w:right="-115"/>
            <w:jc w:val="right"/>
          </w:pPr>
        </w:p>
      </w:tc>
    </w:tr>
  </w:tbl>
  <w:p w14:paraId="29F59D73" w14:textId="64D0D2B5" w:rsidR="54ED3539" w:rsidRDefault="54ED3539" w:rsidP="54ED3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4ED3539" w14:paraId="3AA79A75" w14:textId="77777777" w:rsidTr="54ED3539">
      <w:trPr>
        <w:trHeight w:val="300"/>
      </w:trPr>
      <w:tc>
        <w:tcPr>
          <w:tcW w:w="3005" w:type="dxa"/>
        </w:tcPr>
        <w:p w14:paraId="30F07769" w14:textId="3F415FB2" w:rsidR="54ED3539" w:rsidRDefault="54ED3539" w:rsidP="54ED3539">
          <w:pPr>
            <w:pStyle w:val="Header"/>
            <w:ind w:left="-115"/>
          </w:pPr>
        </w:p>
      </w:tc>
      <w:tc>
        <w:tcPr>
          <w:tcW w:w="3005" w:type="dxa"/>
        </w:tcPr>
        <w:p w14:paraId="13C77C70" w14:textId="5B1654BC" w:rsidR="54ED3539" w:rsidRDefault="54ED3539" w:rsidP="54ED3539">
          <w:pPr>
            <w:pStyle w:val="Header"/>
            <w:jc w:val="center"/>
          </w:pPr>
        </w:p>
      </w:tc>
      <w:tc>
        <w:tcPr>
          <w:tcW w:w="3005" w:type="dxa"/>
        </w:tcPr>
        <w:p w14:paraId="48891FFA" w14:textId="3465D7AA" w:rsidR="54ED3539" w:rsidRDefault="54ED3539" w:rsidP="54ED3539">
          <w:pPr>
            <w:pStyle w:val="Header"/>
            <w:ind w:right="-115"/>
            <w:jc w:val="right"/>
          </w:pPr>
        </w:p>
      </w:tc>
    </w:tr>
  </w:tbl>
  <w:p w14:paraId="33C06F7E" w14:textId="32F7B16F" w:rsidR="54ED3539" w:rsidRDefault="54ED3539" w:rsidP="54ED35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4ED3539" w14:paraId="613FF6CB" w14:textId="77777777" w:rsidTr="54ED3539">
      <w:trPr>
        <w:trHeight w:val="300"/>
      </w:trPr>
      <w:tc>
        <w:tcPr>
          <w:tcW w:w="3005" w:type="dxa"/>
        </w:tcPr>
        <w:p w14:paraId="5D15E755" w14:textId="589D3137" w:rsidR="54ED3539" w:rsidRDefault="54ED3539" w:rsidP="54ED3539">
          <w:pPr>
            <w:pStyle w:val="Header"/>
            <w:ind w:left="-115"/>
          </w:pPr>
        </w:p>
      </w:tc>
      <w:tc>
        <w:tcPr>
          <w:tcW w:w="3005" w:type="dxa"/>
        </w:tcPr>
        <w:p w14:paraId="5986F516" w14:textId="5D324982" w:rsidR="54ED3539" w:rsidRDefault="54ED3539" w:rsidP="54ED3539">
          <w:pPr>
            <w:pStyle w:val="Header"/>
            <w:jc w:val="center"/>
          </w:pPr>
        </w:p>
      </w:tc>
      <w:tc>
        <w:tcPr>
          <w:tcW w:w="3005" w:type="dxa"/>
        </w:tcPr>
        <w:p w14:paraId="00D0BD63" w14:textId="55D9457B" w:rsidR="54ED3539" w:rsidRDefault="54ED3539" w:rsidP="54ED3539">
          <w:pPr>
            <w:pStyle w:val="Header"/>
            <w:ind w:right="-115"/>
            <w:jc w:val="right"/>
          </w:pPr>
        </w:p>
      </w:tc>
    </w:tr>
  </w:tbl>
  <w:p w14:paraId="4EE95A46" w14:textId="527AF2A7" w:rsidR="54ED3539" w:rsidRDefault="54ED3539" w:rsidP="54ED3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165"/>
    <w:multiLevelType w:val="hybridMultilevel"/>
    <w:tmpl w:val="26665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A0A12"/>
    <w:multiLevelType w:val="hybridMultilevel"/>
    <w:tmpl w:val="EA8CB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791CF"/>
    <w:multiLevelType w:val="hybridMultilevel"/>
    <w:tmpl w:val="5A6E85C2"/>
    <w:lvl w:ilvl="0" w:tplc="EE2CA35E">
      <w:start w:val="1"/>
      <w:numFmt w:val="bullet"/>
      <w:lvlText w:val=""/>
      <w:lvlJc w:val="left"/>
      <w:pPr>
        <w:ind w:left="720" w:hanging="360"/>
      </w:pPr>
      <w:rPr>
        <w:rFonts w:ascii="Symbol" w:hAnsi="Symbol" w:hint="default"/>
      </w:rPr>
    </w:lvl>
    <w:lvl w:ilvl="1" w:tplc="BE184BC4">
      <w:start w:val="1"/>
      <w:numFmt w:val="bullet"/>
      <w:lvlText w:val="o"/>
      <w:lvlJc w:val="left"/>
      <w:pPr>
        <w:ind w:left="1440" w:hanging="360"/>
      </w:pPr>
      <w:rPr>
        <w:rFonts w:ascii="Courier New" w:hAnsi="Courier New" w:hint="default"/>
      </w:rPr>
    </w:lvl>
    <w:lvl w:ilvl="2" w:tplc="0D1A08D4">
      <w:start w:val="1"/>
      <w:numFmt w:val="bullet"/>
      <w:lvlText w:val=""/>
      <w:lvlJc w:val="left"/>
      <w:pPr>
        <w:ind w:left="2160" w:hanging="360"/>
      </w:pPr>
      <w:rPr>
        <w:rFonts w:ascii="Wingdings" w:hAnsi="Wingdings" w:hint="default"/>
      </w:rPr>
    </w:lvl>
    <w:lvl w:ilvl="3" w:tplc="F2844A4E">
      <w:start w:val="1"/>
      <w:numFmt w:val="bullet"/>
      <w:lvlText w:val=""/>
      <w:lvlJc w:val="left"/>
      <w:pPr>
        <w:ind w:left="2880" w:hanging="360"/>
      </w:pPr>
      <w:rPr>
        <w:rFonts w:ascii="Symbol" w:hAnsi="Symbol" w:hint="default"/>
      </w:rPr>
    </w:lvl>
    <w:lvl w:ilvl="4" w:tplc="12886ABC">
      <w:start w:val="1"/>
      <w:numFmt w:val="bullet"/>
      <w:lvlText w:val="o"/>
      <w:lvlJc w:val="left"/>
      <w:pPr>
        <w:ind w:left="3600" w:hanging="360"/>
      </w:pPr>
      <w:rPr>
        <w:rFonts w:ascii="Courier New" w:hAnsi="Courier New" w:hint="default"/>
      </w:rPr>
    </w:lvl>
    <w:lvl w:ilvl="5" w:tplc="146CC848">
      <w:start w:val="1"/>
      <w:numFmt w:val="bullet"/>
      <w:lvlText w:val=""/>
      <w:lvlJc w:val="left"/>
      <w:pPr>
        <w:ind w:left="4320" w:hanging="360"/>
      </w:pPr>
      <w:rPr>
        <w:rFonts w:ascii="Wingdings" w:hAnsi="Wingdings" w:hint="default"/>
      </w:rPr>
    </w:lvl>
    <w:lvl w:ilvl="6" w:tplc="F2EE486A">
      <w:start w:val="1"/>
      <w:numFmt w:val="bullet"/>
      <w:lvlText w:val=""/>
      <w:lvlJc w:val="left"/>
      <w:pPr>
        <w:ind w:left="5040" w:hanging="360"/>
      </w:pPr>
      <w:rPr>
        <w:rFonts w:ascii="Symbol" w:hAnsi="Symbol" w:hint="default"/>
      </w:rPr>
    </w:lvl>
    <w:lvl w:ilvl="7" w:tplc="9E14145E">
      <w:start w:val="1"/>
      <w:numFmt w:val="bullet"/>
      <w:lvlText w:val="o"/>
      <w:lvlJc w:val="left"/>
      <w:pPr>
        <w:ind w:left="5760" w:hanging="360"/>
      </w:pPr>
      <w:rPr>
        <w:rFonts w:ascii="Courier New" w:hAnsi="Courier New" w:hint="default"/>
      </w:rPr>
    </w:lvl>
    <w:lvl w:ilvl="8" w:tplc="969C583A">
      <w:start w:val="1"/>
      <w:numFmt w:val="bullet"/>
      <w:lvlText w:val=""/>
      <w:lvlJc w:val="left"/>
      <w:pPr>
        <w:ind w:left="6480" w:hanging="360"/>
      </w:pPr>
      <w:rPr>
        <w:rFonts w:ascii="Wingdings" w:hAnsi="Wingdings" w:hint="default"/>
      </w:rPr>
    </w:lvl>
  </w:abstractNum>
  <w:abstractNum w:abstractNumId="3" w15:restartNumberingAfterBreak="0">
    <w:nsid w:val="12296B0B"/>
    <w:multiLevelType w:val="hybridMultilevel"/>
    <w:tmpl w:val="96DE480A"/>
    <w:lvl w:ilvl="0" w:tplc="B6AC7E3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7176F"/>
    <w:multiLevelType w:val="hybridMultilevel"/>
    <w:tmpl w:val="52423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73775E"/>
    <w:multiLevelType w:val="hybridMultilevel"/>
    <w:tmpl w:val="6862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51B7D"/>
    <w:multiLevelType w:val="hybridMultilevel"/>
    <w:tmpl w:val="A29CD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E0A0D"/>
    <w:multiLevelType w:val="hybridMultilevel"/>
    <w:tmpl w:val="B8F28B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D9737B"/>
    <w:multiLevelType w:val="multilevel"/>
    <w:tmpl w:val="0228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F1B6C"/>
    <w:multiLevelType w:val="multilevel"/>
    <w:tmpl w:val="C7A82E64"/>
    <w:lvl w:ilvl="0">
      <w:start w:val="1"/>
      <w:numFmt w:val="decimal"/>
      <w:lvlText w:val="%1."/>
      <w:lvlJc w:val="left"/>
      <w:pPr>
        <w:tabs>
          <w:tab w:val="num" w:pos="1440"/>
        </w:tabs>
        <w:ind w:left="1440" w:hanging="360"/>
      </w:pPr>
    </w:lvl>
    <w:lvl w:ilvl="1">
      <w:start w:val="1"/>
      <w:numFmt w:val="lowerRoman"/>
      <w:lvlText w:val="%2."/>
      <w:lvlJc w:val="left"/>
      <w:pPr>
        <w:ind w:left="2520" w:hanging="720"/>
      </w:pPr>
      <w:rPr>
        <w:rFonts w:hint="default"/>
        <w:color w:val="000000"/>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2AF35AC6"/>
    <w:multiLevelType w:val="multilevel"/>
    <w:tmpl w:val="6E2A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D1024"/>
    <w:multiLevelType w:val="hybridMultilevel"/>
    <w:tmpl w:val="5350755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84A0E"/>
    <w:multiLevelType w:val="multilevel"/>
    <w:tmpl w:val="5CB4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B462D"/>
    <w:multiLevelType w:val="hybridMultilevel"/>
    <w:tmpl w:val="DE34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683DAA"/>
    <w:multiLevelType w:val="multilevel"/>
    <w:tmpl w:val="C396D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C1DC7"/>
    <w:multiLevelType w:val="hybridMultilevel"/>
    <w:tmpl w:val="2F5676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95E1249"/>
    <w:multiLevelType w:val="multilevel"/>
    <w:tmpl w:val="7A52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B601F6"/>
    <w:multiLevelType w:val="multilevel"/>
    <w:tmpl w:val="D15A1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875F7A"/>
    <w:multiLevelType w:val="multilevel"/>
    <w:tmpl w:val="139A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F60F72"/>
    <w:multiLevelType w:val="multilevel"/>
    <w:tmpl w:val="7814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C0F53"/>
    <w:multiLevelType w:val="hybridMultilevel"/>
    <w:tmpl w:val="905ECB5C"/>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0F4A1E"/>
    <w:multiLevelType w:val="hybridMultilevel"/>
    <w:tmpl w:val="40B6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437C65"/>
    <w:multiLevelType w:val="hybridMultilevel"/>
    <w:tmpl w:val="0D18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C3C99"/>
    <w:multiLevelType w:val="multilevel"/>
    <w:tmpl w:val="CE82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8977FC"/>
    <w:multiLevelType w:val="multilevel"/>
    <w:tmpl w:val="93C6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A14E91"/>
    <w:multiLevelType w:val="hybridMultilevel"/>
    <w:tmpl w:val="C4D01A1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63BD2550"/>
    <w:multiLevelType w:val="multilevel"/>
    <w:tmpl w:val="5CC2F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464CF0"/>
    <w:multiLevelType w:val="hybridMultilevel"/>
    <w:tmpl w:val="0B980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A16C12"/>
    <w:multiLevelType w:val="multilevel"/>
    <w:tmpl w:val="9012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CE4E4E"/>
    <w:multiLevelType w:val="hybridMultilevel"/>
    <w:tmpl w:val="9A18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6766F"/>
    <w:multiLevelType w:val="hybridMultilevel"/>
    <w:tmpl w:val="C852AE2E"/>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4620663">
    <w:abstractNumId w:val="2"/>
  </w:num>
  <w:num w:numId="2" w16cid:durableId="1779566489">
    <w:abstractNumId w:val="0"/>
  </w:num>
  <w:num w:numId="3" w16cid:durableId="325943059">
    <w:abstractNumId w:val="8"/>
  </w:num>
  <w:num w:numId="4" w16cid:durableId="1819027278">
    <w:abstractNumId w:val="12"/>
  </w:num>
  <w:num w:numId="5" w16cid:durableId="608664848">
    <w:abstractNumId w:val="21"/>
  </w:num>
  <w:num w:numId="6" w16cid:durableId="1492409231">
    <w:abstractNumId w:val="22"/>
  </w:num>
  <w:num w:numId="7" w16cid:durableId="615865762">
    <w:abstractNumId w:val="19"/>
  </w:num>
  <w:num w:numId="8" w16cid:durableId="67190561">
    <w:abstractNumId w:val="29"/>
  </w:num>
  <w:num w:numId="9" w16cid:durableId="574894690">
    <w:abstractNumId w:val="27"/>
  </w:num>
  <w:num w:numId="10" w16cid:durableId="1852405685">
    <w:abstractNumId w:val="4"/>
  </w:num>
  <w:num w:numId="11" w16cid:durableId="1545405708">
    <w:abstractNumId w:val="5"/>
  </w:num>
  <w:num w:numId="12" w16cid:durableId="476802629">
    <w:abstractNumId w:val="13"/>
  </w:num>
  <w:num w:numId="13" w16cid:durableId="132676815">
    <w:abstractNumId w:val="6"/>
  </w:num>
  <w:num w:numId="14" w16cid:durableId="818107081">
    <w:abstractNumId w:val="11"/>
  </w:num>
  <w:num w:numId="15" w16cid:durableId="552690977">
    <w:abstractNumId w:val="1"/>
  </w:num>
  <w:num w:numId="16" w16cid:durableId="690448363">
    <w:abstractNumId w:val="20"/>
  </w:num>
  <w:num w:numId="17" w16cid:durableId="921182419">
    <w:abstractNumId w:val="7"/>
  </w:num>
  <w:num w:numId="18" w16cid:durableId="671567476">
    <w:abstractNumId w:val="30"/>
  </w:num>
  <w:num w:numId="19" w16cid:durableId="42605814">
    <w:abstractNumId w:val="25"/>
  </w:num>
  <w:num w:numId="20" w16cid:durableId="1822194611">
    <w:abstractNumId w:val="3"/>
  </w:num>
  <w:num w:numId="21" w16cid:durableId="1822691985">
    <w:abstractNumId w:val="9"/>
  </w:num>
  <w:num w:numId="22" w16cid:durableId="1636064751">
    <w:abstractNumId w:val="14"/>
  </w:num>
  <w:num w:numId="23" w16cid:durableId="1466697125">
    <w:abstractNumId w:val="23"/>
  </w:num>
  <w:num w:numId="24" w16cid:durableId="742797070">
    <w:abstractNumId w:val="26"/>
  </w:num>
  <w:num w:numId="25" w16cid:durableId="566575349">
    <w:abstractNumId w:val="17"/>
  </w:num>
  <w:num w:numId="26" w16cid:durableId="1827820787">
    <w:abstractNumId w:val="24"/>
  </w:num>
  <w:num w:numId="27" w16cid:durableId="2127460508">
    <w:abstractNumId w:val="15"/>
  </w:num>
  <w:num w:numId="28" w16cid:durableId="75060767">
    <w:abstractNumId w:val="10"/>
  </w:num>
  <w:num w:numId="29" w16cid:durableId="454328257">
    <w:abstractNumId w:val="16"/>
  </w:num>
  <w:num w:numId="30" w16cid:durableId="1251042425">
    <w:abstractNumId w:val="28"/>
  </w:num>
  <w:num w:numId="31" w16cid:durableId="4524106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57"/>
    <w:rsid w:val="0000209C"/>
    <w:rsid w:val="00006515"/>
    <w:rsid w:val="00016ECB"/>
    <w:rsid w:val="000226AB"/>
    <w:rsid w:val="000226BF"/>
    <w:rsid w:val="0002294F"/>
    <w:rsid w:val="00024C63"/>
    <w:rsid w:val="00031A23"/>
    <w:rsid w:val="00037F25"/>
    <w:rsid w:val="0004393C"/>
    <w:rsid w:val="00043E54"/>
    <w:rsid w:val="00045D1C"/>
    <w:rsid w:val="00051A2A"/>
    <w:rsid w:val="000527A1"/>
    <w:rsid w:val="00056570"/>
    <w:rsid w:val="0006099A"/>
    <w:rsid w:val="00072337"/>
    <w:rsid w:val="00076715"/>
    <w:rsid w:val="0007775D"/>
    <w:rsid w:val="00085584"/>
    <w:rsid w:val="00097F95"/>
    <w:rsid w:val="000A3F82"/>
    <w:rsid w:val="000B4238"/>
    <w:rsid w:val="000D418D"/>
    <w:rsid w:val="000E4D5B"/>
    <w:rsid w:val="000E7C89"/>
    <w:rsid w:val="000F205E"/>
    <w:rsid w:val="00103B56"/>
    <w:rsid w:val="001209CB"/>
    <w:rsid w:val="00145EC6"/>
    <w:rsid w:val="00161166"/>
    <w:rsid w:val="001676C1"/>
    <w:rsid w:val="0017397A"/>
    <w:rsid w:val="00174A34"/>
    <w:rsid w:val="00196D13"/>
    <w:rsid w:val="001A0104"/>
    <w:rsid w:val="001A1B15"/>
    <w:rsid w:val="001A3035"/>
    <w:rsid w:val="001A483C"/>
    <w:rsid w:val="001A5DD7"/>
    <w:rsid w:val="001A5EC0"/>
    <w:rsid w:val="001A7E49"/>
    <w:rsid w:val="001C03AC"/>
    <w:rsid w:val="001D076E"/>
    <w:rsid w:val="001D6F04"/>
    <w:rsid w:val="001E19D5"/>
    <w:rsid w:val="001F4748"/>
    <w:rsid w:val="0020056C"/>
    <w:rsid w:val="002011C0"/>
    <w:rsid w:val="002057BA"/>
    <w:rsid w:val="0021188F"/>
    <w:rsid w:val="00220838"/>
    <w:rsid w:val="002364ED"/>
    <w:rsid w:val="002376D0"/>
    <w:rsid w:val="00244D16"/>
    <w:rsid w:val="00255883"/>
    <w:rsid w:val="002603F8"/>
    <w:rsid w:val="00264EFE"/>
    <w:rsid w:val="00270CF6"/>
    <w:rsid w:val="002769DB"/>
    <w:rsid w:val="00295F44"/>
    <w:rsid w:val="00296ED8"/>
    <w:rsid w:val="002A08E6"/>
    <w:rsid w:val="002E6235"/>
    <w:rsid w:val="003232BA"/>
    <w:rsid w:val="00335375"/>
    <w:rsid w:val="00336C23"/>
    <w:rsid w:val="003401FF"/>
    <w:rsid w:val="00364651"/>
    <w:rsid w:val="0037559E"/>
    <w:rsid w:val="003A4023"/>
    <w:rsid w:val="003B15DB"/>
    <w:rsid w:val="003B5C1B"/>
    <w:rsid w:val="003B76A6"/>
    <w:rsid w:val="003D3FE1"/>
    <w:rsid w:val="003E4398"/>
    <w:rsid w:val="003F2024"/>
    <w:rsid w:val="003F3F59"/>
    <w:rsid w:val="00403B31"/>
    <w:rsid w:val="00405C83"/>
    <w:rsid w:val="0042025E"/>
    <w:rsid w:val="004227E2"/>
    <w:rsid w:val="00422C13"/>
    <w:rsid w:val="00452B88"/>
    <w:rsid w:val="00454277"/>
    <w:rsid w:val="00462550"/>
    <w:rsid w:val="00466188"/>
    <w:rsid w:val="00472DA4"/>
    <w:rsid w:val="004741DB"/>
    <w:rsid w:val="00487A27"/>
    <w:rsid w:val="00493CC1"/>
    <w:rsid w:val="004945FB"/>
    <w:rsid w:val="004A155F"/>
    <w:rsid w:val="004A5F3F"/>
    <w:rsid w:val="004D5CBA"/>
    <w:rsid w:val="004E1B07"/>
    <w:rsid w:val="004E23F2"/>
    <w:rsid w:val="004E67C1"/>
    <w:rsid w:val="00501C64"/>
    <w:rsid w:val="0050230F"/>
    <w:rsid w:val="00505DE6"/>
    <w:rsid w:val="00507BAE"/>
    <w:rsid w:val="005134B5"/>
    <w:rsid w:val="00531A7D"/>
    <w:rsid w:val="00543618"/>
    <w:rsid w:val="0055391E"/>
    <w:rsid w:val="00557F7C"/>
    <w:rsid w:val="00572A16"/>
    <w:rsid w:val="00575557"/>
    <w:rsid w:val="0057797A"/>
    <w:rsid w:val="00582731"/>
    <w:rsid w:val="00582BDF"/>
    <w:rsid w:val="00584467"/>
    <w:rsid w:val="0058762E"/>
    <w:rsid w:val="005A58E9"/>
    <w:rsid w:val="005C298D"/>
    <w:rsid w:val="005D1410"/>
    <w:rsid w:val="005D4661"/>
    <w:rsid w:val="005D61F0"/>
    <w:rsid w:val="005D6D94"/>
    <w:rsid w:val="005E1CF0"/>
    <w:rsid w:val="005E275C"/>
    <w:rsid w:val="005F3F15"/>
    <w:rsid w:val="0060202D"/>
    <w:rsid w:val="0060367C"/>
    <w:rsid w:val="00607026"/>
    <w:rsid w:val="00625A12"/>
    <w:rsid w:val="00630273"/>
    <w:rsid w:val="00635D3B"/>
    <w:rsid w:val="00653030"/>
    <w:rsid w:val="00655521"/>
    <w:rsid w:val="006638B7"/>
    <w:rsid w:val="00674D66"/>
    <w:rsid w:val="00685C98"/>
    <w:rsid w:val="00694D92"/>
    <w:rsid w:val="00696366"/>
    <w:rsid w:val="006A51EF"/>
    <w:rsid w:val="006A673C"/>
    <w:rsid w:val="006B139D"/>
    <w:rsid w:val="006D12A0"/>
    <w:rsid w:val="006D376C"/>
    <w:rsid w:val="006E6D86"/>
    <w:rsid w:val="006E7D3C"/>
    <w:rsid w:val="0070045F"/>
    <w:rsid w:val="007177C6"/>
    <w:rsid w:val="00723412"/>
    <w:rsid w:val="00724E66"/>
    <w:rsid w:val="007255C4"/>
    <w:rsid w:val="00755D27"/>
    <w:rsid w:val="00761128"/>
    <w:rsid w:val="0076258B"/>
    <w:rsid w:val="007650E3"/>
    <w:rsid w:val="00780E53"/>
    <w:rsid w:val="007A1920"/>
    <w:rsid w:val="007B0E83"/>
    <w:rsid w:val="007B1E59"/>
    <w:rsid w:val="007C5C83"/>
    <w:rsid w:val="007D6F51"/>
    <w:rsid w:val="007E48BE"/>
    <w:rsid w:val="007F2715"/>
    <w:rsid w:val="0080069F"/>
    <w:rsid w:val="00802198"/>
    <w:rsid w:val="00812D30"/>
    <w:rsid w:val="008223CA"/>
    <w:rsid w:val="00826A0F"/>
    <w:rsid w:val="00831EA1"/>
    <w:rsid w:val="00834A19"/>
    <w:rsid w:val="00835FEF"/>
    <w:rsid w:val="00837E58"/>
    <w:rsid w:val="00844AD4"/>
    <w:rsid w:val="00853CBE"/>
    <w:rsid w:val="00856A28"/>
    <w:rsid w:val="00874A20"/>
    <w:rsid w:val="008B0B4E"/>
    <w:rsid w:val="008B3276"/>
    <w:rsid w:val="008B4984"/>
    <w:rsid w:val="008C1573"/>
    <w:rsid w:val="008C7652"/>
    <w:rsid w:val="008D0BBB"/>
    <w:rsid w:val="008D4A06"/>
    <w:rsid w:val="008F68F8"/>
    <w:rsid w:val="00905147"/>
    <w:rsid w:val="009147EA"/>
    <w:rsid w:val="00933557"/>
    <w:rsid w:val="00934B31"/>
    <w:rsid w:val="00962F80"/>
    <w:rsid w:val="00965408"/>
    <w:rsid w:val="00965823"/>
    <w:rsid w:val="00966711"/>
    <w:rsid w:val="00972782"/>
    <w:rsid w:val="00981D24"/>
    <w:rsid w:val="0098294B"/>
    <w:rsid w:val="00986F23"/>
    <w:rsid w:val="0098780A"/>
    <w:rsid w:val="009914B8"/>
    <w:rsid w:val="00992EF4"/>
    <w:rsid w:val="009C7DF0"/>
    <w:rsid w:val="009E1567"/>
    <w:rsid w:val="009E3ED4"/>
    <w:rsid w:val="009E4BD1"/>
    <w:rsid w:val="009F2293"/>
    <w:rsid w:val="00A0503E"/>
    <w:rsid w:val="00A074F0"/>
    <w:rsid w:val="00A07846"/>
    <w:rsid w:val="00A1228F"/>
    <w:rsid w:val="00A132E5"/>
    <w:rsid w:val="00A52FD0"/>
    <w:rsid w:val="00A542FF"/>
    <w:rsid w:val="00A56D59"/>
    <w:rsid w:val="00A65E64"/>
    <w:rsid w:val="00A724DB"/>
    <w:rsid w:val="00A73E09"/>
    <w:rsid w:val="00A76868"/>
    <w:rsid w:val="00AA35B1"/>
    <w:rsid w:val="00AB7CDF"/>
    <w:rsid w:val="00AC3229"/>
    <w:rsid w:val="00AE6597"/>
    <w:rsid w:val="00AF678F"/>
    <w:rsid w:val="00B16692"/>
    <w:rsid w:val="00B41AEC"/>
    <w:rsid w:val="00B63C1C"/>
    <w:rsid w:val="00B63CC9"/>
    <w:rsid w:val="00B7197A"/>
    <w:rsid w:val="00B83CA6"/>
    <w:rsid w:val="00BA61A5"/>
    <w:rsid w:val="00BA7ABE"/>
    <w:rsid w:val="00BD7D58"/>
    <w:rsid w:val="00BE5F89"/>
    <w:rsid w:val="00BF226C"/>
    <w:rsid w:val="00BF6333"/>
    <w:rsid w:val="00C00838"/>
    <w:rsid w:val="00C00A56"/>
    <w:rsid w:val="00C175B6"/>
    <w:rsid w:val="00C23A9E"/>
    <w:rsid w:val="00C3131D"/>
    <w:rsid w:val="00C35B22"/>
    <w:rsid w:val="00C41B75"/>
    <w:rsid w:val="00C42FFA"/>
    <w:rsid w:val="00C444C8"/>
    <w:rsid w:val="00C64AFD"/>
    <w:rsid w:val="00C97097"/>
    <w:rsid w:val="00CA435C"/>
    <w:rsid w:val="00CB7AC8"/>
    <w:rsid w:val="00CE04E5"/>
    <w:rsid w:val="00CE31FE"/>
    <w:rsid w:val="00CE6F5D"/>
    <w:rsid w:val="00CF05CE"/>
    <w:rsid w:val="00CF188D"/>
    <w:rsid w:val="00CF48CC"/>
    <w:rsid w:val="00CF5D1F"/>
    <w:rsid w:val="00CF5EFD"/>
    <w:rsid w:val="00D006C6"/>
    <w:rsid w:val="00D151CC"/>
    <w:rsid w:val="00D1529F"/>
    <w:rsid w:val="00D16D80"/>
    <w:rsid w:val="00D24700"/>
    <w:rsid w:val="00D25EF6"/>
    <w:rsid w:val="00D371AD"/>
    <w:rsid w:val="00D656CC"/>
    <w:rsid w:val="00D706CF"/>
    <w:rsid w:val="00D70D5C"/>
    <w:rsid w:val="00D80185"/>
    <w:rsid w:val="00D84849"/>
    <w:rsid w:val="00D849F0"/>
    <w:rsid w:val="00D84AF6"/>
    <w:rsid w:val="00D907A6"/>
    <w:rsid w:val="00D96D8A"/>
    <w:rsid w:val="00DA14D1"/>
    <w:rsid w:val="00DB25C2"/>
    <w:rsid w:val="00DD73B3"/>
    <w:rsid w:val="00DD7B0E"/>
    <w:rsid w:val="00DE0133"/>
    <w:rsid w:val="00DE4A94"/>
    <w:rsid w:val="00DE5BDE"/>
    <w:rsid w:val="00DE7046"/>
    <w:rsid w:val="00DF5082"/>
    <w:rsid w:val="00E46F2B"/>
    <w:rsid w:val="00E66669"/>
    <w:rsid w:val="00E67DBA"/>
    <w:rsid w:val="00E73F5E"/>
    <w:rsid w:val="00E75F83"/>
    <w:rsid w:val="00E81C51"/>
    <w:rsid w:val="00E81D8F"/>
    <w:rsid w:val="00E84C96"/>
    <w:rsid w:val="00E93782"/>
    <w:rsid w:val="00EA1E52"/>
    <w:rsid w:val="00EB6B0D"/>
    <w:rsid w:val="00EC041C"/>
    <w:rsid w:val="00EC2EE4"/>
    <w:rsid w:val="00EC5917"/>
    <w:rsid w:val="00EC5B82"/>
    <w:rsid w:val="00ED50EB"/>
    <w:rsid w:val="00EE30D2"/>
    <w:rsid w:val="00EF3F6C"/>
    <w:rsid w:val="00F04576"/>
    <w:rsid w:val="00F10665"/>
    <w:rsid w:val="00F1282D"/>
    <w:rsid w:val="00F153B6"/>
    <w:rsid w:val="00F415C4"/>
    <w:rsid w:val="00F455A5"/>
    <w:rsid w:val="00F47B99"/>
    <w:rsid w:val="00F52744"/>
    <w:rsid w:val="00F53178"/>
    <w:rsid w:val="00F53980"/>
    <w:rsid w:val="00F62F61"/>
    <w:rsid w:val="00F66CD0"/>
    <w:rsid w:val="00F76F87"/>
    <w:rsid w:val="00F807FC"/>
    <w:rsid w:val="00F868AE"/>
    <w:rsid w:val="00F955B2"/>
    <w:rsid w:val="00FA4144"/>
    <w:rsid w:val="00FA621A"/>
    <w:rsid w:val="00FA7A33"/>
    <w:rsid w:val="00FB4A18"/>
    <w:rsid w:val="00FB6F4C"/>
    <w:rsid w:val="00FC2E2E"/>
    <w:rsid w:val="00FC60E9"/>
    <w:rsid w:val="00FC7CC1"/>
    <w:rsid w:val="00FD44EA"/>
    <w:rsid w:val="00FD70A2"/>
    <w:rsid w:val="00FE0C6C"/>
    <w:rsid w:val="00FE1CD3"/>
    <w:rsid w:val="00FE2779"/>
    <w:rsid w:val="00FE4B92"/>
    <w:rsid w:val="00FE782A"/>
    <w:rsid w:val="022C8C33"/>
    <w:rsid w:val="023E10D0"/>
    <w:rsid w:val="03252536"/>
    <w:rsid w:val="065F05A5"/>
    <w:rsid w:val="0793E72A"/>
    <w:rsid w:val="07C7C47D"/>
    <w:rsid w:val="0B3A080B"/>
    <w:rsid w:val="0B4E44B3"/>
    <w:rsid w:val="0BE65686"/>
    <w:rsid w:val="0FB7147A"/>
    <w:rsid w:val="1D66112C"/>
    <w:rsid w:val="200B90DF"/>
    <w:rsid w:val="20C0336B"/>
    <w:rsid w:val="23637DDF"/>
    <w:rsid w:val="254945C2"/>
    <w:rsid w:val="263AF790"/>
    <w:rsid w:val="28FAC348"/>
    <w:rsid w:val="29BF78C0"/>
    <w:rsid w:val="2B867B16"/>
    <w:rsid w:val="2D24BB77"/>
    <w:rsid w:val="2E6C972C"/>
    <w:rsid w:val="32452062"/>
    <w:rsid w:val="38496649"/>
    <w:rsid w:val="3B4EE3CA"/>
    <w:rsid w:val="3CFA7137"/>
    <w:rsid w:val="3D27EAA1"/>
    <w:rsid w:val="3FA80BC6"/>
    <w:rsid w:val="3FC9B3D0"/>
    <w:rsid w:val="41C23D0E"/>
    <w:rsid w:val="43B16F1F"/>
    <w:rsid w:val="441F5223"/>
    <w:rsid w:val="4957AB64"/>
    <w:rsid w:val="4A86A4B3"/>
    <w:rsid w:val="4D3F096F"/>
    <w:rsid w:val="4FF75AC5"/>
    <w:rsid w:val="51346774"/>
    <w:rsid w:val="52886367"/>
    <w:rsid w:val="5345EED0"/>
    <w:rsid w:val="54ED3539"/>
    <w:rsid w:val="566F1C5E"/>
    <w:rsid w:val="56A7F5E6"/>
    <w:rsid w:val="57E3E180"/>
    <w:rsid w:val="5A1E6537"/>
    <w:rsid w:val="5A91A2D3"/>
    <w:rsid w:val="5ACCF57A"/>
    <w:rsid w:val="5B4BF8C7"/>
    <w:rsid w:val="5CAD1FCB"/>
    <w:rsid w:val="62D1CCA1"/>
    <w:rsid w:val="636CBFB7"/>
    <w:rsid w:val="64FBF9AF"/>
    <w:rsid w:val="664E9B2F"/>
    <w:rsid w:val="67EC83CE"/>
    <w:rsid w:val="69585270"/>
    <w:rsid w:val="6A6FA6C7"/>
    <w:rsid w:val="6AF8A78C"/>
    <w:rsid w:val="6B88C5CF"/>
    <w:rsid w:val="6C7EAC00"/>
    <w:rsid w:val="6D35F33A"/>
    <w:rsid w:val="6EF682D0"/>
    <w:rsid w:val="6F1913DC"/>
    <w:rsid w:val="70089A8E"/>
    <w:rsid w:val="7118A0A2"/>
    <w:rsid w:val="71EB326A"/>
    <w:rsid w:val="75B234F4"/>
    <w:rsid w:val="75C8DB5B"/>
    <w:rsid w:val="7705B120"/>
    <w:rsid w:val="79589569"/>
    <w:rsid w:val="7C565135"/>
    <w:rsid w:val="7E7BD47C"/>
    <w:rsid w:val="7E99D5F5"/>
    <w:rsid w:val="7F450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8BE"/>
    <w:pPr>
      <w:keepNext/>
      <w:keepLines/>
      <w:spacing w:before="240" w:after="0"/>
      <w:outlineLvl w:val="0"/>
    </w:pPr>
    <w:rPr>
      <w:rFonts w:asciiTheme="majorHAnsi" w:eastAsiaTheme="majorEastAsia" w:hAnsiTheme="majorHAnsi" w:cstheme="majorBidi"/>
      <w:color w:val="323E4F" w:themeColor="accent1" w:themeShade="BF"/>
      <w:sz w:val="32"/>
      <w:szCs w:val="32"/>
    </w:rPr>
  </w:style>
  <w:style w:type="paragraph" w:styleId="Heading2">
    <w:name w:val="heading 2"/>
    <w:basedOn w:val="Normal"/>
    <w:next w:val="Normal"/>
    <w:link w:val="Heading2Char"/>
    <w:uiPriority w:val="9"/>
    <w:unhideWhenUsed/>
    <w:qFormat/>
    <w:rsid w:val="00A52FD0"/>
    <w:pPr>
      <w:keepNext/>
      <w:keepLines/>
      <w:spacing w:before="200" w:after="0"/>
      <w:outlineLvl w:val="1"/>
    </w:pPr>
    <w:rPr>
      <w:rFonts w:asciiTheme="majorHAnsi" w:eastAsiaTheme="majorEastAsia" w:hAnsiTheme="majorHAnsi" w:cstheme="majorBidi"/>
      <w:b/>
      <w:bCs/>
      <w:color w:val="44546A" w:themeColor="accent1"/>
      <w:sz w:val="26"/>
      <w:szCs w:val="26"/>
    </w:rPr>
  </w:style>
  <w:style w:type="paragraph" w:styleId="Heading3">
    <w:name w:val="heading 3"/>
    <w:basedOn w:val="Normal"/>
    <w:next w:val="Normal"/>
    <w:link w:val="Heading3Char"/>
    <w:uiPriority w:val="9"/>
    <w:unhideWhenUsed/>
    <w:qFormat/>
    <w:rsid w:val="004945FB"/>
    <w:pPr>
      <w:keepNext/>
      <w:keepLines/>
      <w:spacing w:before="200" w:after="0"/>
      <w:outlineLvl w:val="2"/>
    </w:pPr>
    <w:rPr>
      <w:rFonts w:asciiTheme="majorHAnsi" w:eastAsiaTheme="majorEastAsia" w:hAnsiTheme="majorHAnsi" w:cstheme="majorBidi"/>
      <w:b/>
      <w:bCs/>
      <w:color w:val="44546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557"/>
    <w:rPr>
      <w:rFonts w:ascii="Tahoma" w:hAnsi="Tahoma" w:cs="Tahoma"/>
      <w:sz w:val="16"/>
      <w:szCs w:val="16"/>
    </w:rPr>
  </w:style>
  <w:style w:type="character" w:customStyle="1" w:styleId="Heading2Char">
    <w:name w:val="Heading 2 Char"/>
    <w:basedOn w:val="DefaultParagraphFont"/>
    <w:link w:val="Heading2"/>
    <w:uiPriority w:val="9"/>
    <w:rsid w:val="00A52FD0"/>
    <w:rPr>
      <w:rFonts w:asciiTheme="majorHAnsi" w:eastAsiaTheme="majorEastAsia" w:hAnsiTheme="majorHAnsi" w:cstheme="majorBidi"/>
      <w:b/>
      <w:bCs/>
      <w:color w:val="44546A" w:themeColor="accent1"/>
      <w:sz w:val="26"/>
      <w:szCs w:val="26"/>
    </w:rPr>
  </w:style>
  <w:style w:type="character" w:customStyle="1" w:styleId="desc2">
    <w:name w:val="desc2"/>
    <w:basedOn w:val="DefaultParagraphFont"/>
    <w:rsid w:val="00454277"/>
  </w:style>
  <w:style w:type="paragraph" w:styleId="ListParagraph">
    <w:name w:val="List Paragraph"/>
    <w:aliases w:val="Bullet"/>
    <w:basedOn w:val="Normal"/>
    <w:link w:val="ListParagraphChar"/>
    <w:uiPriority w:val="34"/>
    <w:qFormat/>
    <w:rsid w:val="00037F25"/>
    <w:pPr>
      <w:ind w:left="720"/>
      <w:contextualSpacing/>
    </w:pPr>
  </w:style>
  <w:style w:type="character" w:styleId="Strong">
    <w:name w:val="Strong"/>
    <w:basedOn w:val="DefaultParagraphFont"/>
    <w:uiPriority w:val="22"/>
    <w:qFormat/>
    <w:rsid w:val="00802198"/>
    <w:rPr>
      <w:b/>
      <w:bCs/>
    </w:rPr>
  </w:style>
  <w:style w:type="paragraph" w:customStyle="1" w:styleId="DefaultText1">
    <w:name w:val="Default Text:1"/>
    <w:basedOn w:val="Normal"/>
    <w:rsid w:val="00EA1E52"/>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D4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A06"/>
  </w:style>
  <w:style w:type="paragraph" w:styleId="Footer">
    <w:name w:val="footer"/>
    <w:basedOn w:val="Normal"/>
    <w:link w:val="FooterChar"/>
    <w:uiPriority w:val="99"/>
    <w:unhideWhenUsed/>
    <w:rsid w:val="008D4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A06"/>
  </w:style>
  <w:style w:type="character" w:customStyle="1" w:styleId="Heading3Char">
    <w:name w:val="Heading 3 Char"/>
    <w:basedOn w:val="DefaultParagraphFont"/>
    <w:link w:val="Heading3"/>
    <w:uiPriority w:val="9"/>
    <w:rsid w:val="004945FB"/>
    <w:rPr>
      <w:rFonts w:asciiTheme="majorHAnsi" w:eastAsiaTheme="majorEastAsia" w:hAnsiTheme="majorHAnsi" w:cstheme="majorBidi"/>
      <w:b/>
      <w:bCs/>
      <w:color w:val="44546A" w:themeColor="accent1"/>
    </w:rPr>
  </w:style>
  <w:style w:type="table" w:styleId="TableGrid">
    <w:name w:val="Table Grid"/>
    <w:basedOn w:val="TableNormal"/>
    <w:uiPriority w:val="59"/>
    <w:rsid w:val="00E9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2294F"/>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2294F"/>
    <w:rPr>
      <w:rFonts w:ascii="Times New Roman" w:eastAsia="Times New Roman" w:hAnsi="Times New Roman" w:cs="Times New Roman"/>
      <w:sz w:val="24"/>
      <w:szCs w:val="20"/>
    </w:rPr>
  </w:style>
  <w:style w:type="paragraph" w:customStyle="1" w:styleId="ARUKFooter">
    <w:name w:val="ARUK Footer"/>
    <w:basedOn w:val="Normal"/>
    <w:uiPriority w:val="99"/>
    <w:rsid w:val="00BF226C"/>
    <w:pPr>
      <w:spacing w:after="0" w:line="240" w:lineRule="auto"/>
      <w:jc w:val="right"/>
    </w:pPr>
    <w:rPr>
      <w:rFonts w:ascii="Arial" w:eastAsia="Times New Roman" w:hAnsi="Arial" w:cs="Times New Roman"/>
      <w:color w:val="191919"/>
      <w:sz w:val="20"/>
      <w:szCs w:val="20"/>
    </w:rPr>
  </w:style>
  <w:style w:type="character" w:customStyle="1" w:styleId="Style1">
    <w:name w:val="Style1"/>
    <w:basedOn w:val="DefaultParagraphFont"/>
    <w:uiPriority w:val="99"/>
    <w:rsid w:val="006B139D"/>
    <w:rPr>
      <w:rFonts w:ascii="Arial" w:hAnsi="Arial" w:cs="Times New Roman"/>
      <w:b/>
      <w:sz w:val="22"/>
    </w:rPr>
  </w:style>
  <w:style w:type="character" w:customStyle="1" w:styleId="ListParagraphChar">
    <w:name w:val="List Paragraph Char"/>
    <w:aliases w:val="Bullet Char"/>
    <w:basedOn w:val="DefaultParagraphFont"/>
    <w:link w:val="ListParagraph"/>
    <w:uiPriority w:val="34"/>
    <w:locked/>
    <w:rsid w:val="006B139D"/>
  </w:style>
  <w:style w:type="character" w:styleId="CommentReference">
    <w:name w:val="annotation reference"/>
    <w:basedOn w:val="DefaultParagraphFont"/>
    <w:uiPriority w:val="99"/>
    <w:semiHidden/>
    <w:unhideWhenUsed/>
    <w:rsid w:val="006B139D"/>
    <w:rPr>
      <w:sz w:val="16"/>
      <w:szCs w:val="16"/>
    </w:rPr>
  </w:style>
  <w:style w:type="paragraph" w:styleId="CommentText">
    <w:name w:val="annotation text"/>
    <w:basedOn w:val="Normal"/>
    <w:link w:val="CommentTextChar"/>
    <w:uiPriority w:val="99"/>
    <w:semiHidden/>
    <w:unhideWhenUsed/>
    <w:rsid w:val="006B139D"/>
    <w:pPr>
      <w:spacing w:line="240" w:lineRule="auto"/>
    </w:pPr>
    <w:rPr>
      <w:sz w:val="20"/>
      <w:szCs w:val="20"/>
    </w:rPr>
  </w:style>
  <w:style w:type="character" w:customStyle="1" w:styleId="CommentTextChar">
    <w:name w:val="Comment Text Char"/>
    <w:basedOn w:val="DefaultParagraphFont"/>
    <w:link w:val="CommentText"/>
    <w:uiPriority w:val="99"/>
    <w:semiHidden/>
    <w:rsid w:val="006B139D"/>
    <w:rPr>
      <w:sz w:val="20"/>
      <w:szCs w:val="20"/>
    </w:rPr>
  </w:style>
  <w:style w:type="paragraph" w:styleId="CommentSubject">
    <w:name w:val="annotation subject"/>
    <w:basedOn w:val="CommentText"/>
    <w:next w:val="CommentText"/>
    <w:link w:val="CommentSubjectChar"/>
    <w:uiPriority w:val="99"/>
    <w:semiHidden/>
    <w:unhideWhenUsed/>
    <w:rsid w:val="007255C4"/>
    <w:rPr>
      <w:b/>
      <w:bCs/>
    </w:rPr>
  </w:style>
  <w:style w:type="character" w:customStyle="1" w:styleId="CommentSubjectChar">
    <w:name w:val="Comment Subject Char"/>
    <w:basedOn w:val="CommentTextChar"/>
    <w:link w:val="CommentSubject"/>
    <w:uiPriority w:val="99"/>
    <w:semiHidden/>
    <w:rsid w:val="007255C4"/>
    <w:rPr>
      <w:b/>
      <w:bCs/>
      <w:sz w:val="20"/>
      <w:szCs w:val="20"/>
    </w:rPr>
  </w:style>
  <w:style w:type="character" w:customStyle="1" w:styleId="Heading1Char">
    <w:name w:val="Heading 1 Char"/>
    <w:basedOn w:val="DefaultParagraphFont"/>
    <w:link w:val="Heading1"/>
    <w:uiPriority w:val="9"/>
    <w:rsid w:val="007E48BE"/>
    <w:rPr>
      <w:rFonts w:asciiTheme="majorHAnsi" w:eastAsiaTheme="majorEastAsia" w:hAnsiTheme="majorHAnsi" w:cstheme="majorBidi"/>
      <w:color w:val="323E4F" w:themeColor="accent1" w:themeShade="BF"/>
      <w:sz w:val="32"/>
      <w:szCs w:val="32"/>
    </w:rPr>
  </w:style>
  <w:style w:type="character" w:styleId="Hyperlink">
    <w:name w:val="Hyperlink"/>
    <w:basedOn w:val="DefaultParagraphFont"/>
    <w:uiPriority w:val="99"/>
    <w:unhideWhenUsed/>
    <w:rsid w:val="00264EFE"/>
    <w:rPr>
      <w:color w:val="0563C1" w:themeColor="hyperlink"/>
      <w:u w:val="single"/>
    </w:rPr>
  </w:style>
  <w:style w:type="character" w:styleId="UnresolvedMention">
    <w:name w:val="Unresolved Mention"/>
    <w:basedOn w:val="DefaultParagraphFont"/>
    <w:uiPriority w:val="99"/>
    <w:semiHidden/>
    <w:unhideWhenUsed/>
    <w:rsid w:val="00264EFE"/>
    <w:rPr>
      <w:color w:val="605E5C"/>
      <w:shd w:val="clear" w:color="auto" w:fill="E1DFDD"/>
    </w:rPr>
  </w:style>
  <w:style w:type="paragraph" w:customStyle="1" w:styleId="paragraph">
    <w:name w:val="paragraph"/>
    <w:basedOn w:val="Normal"/>
    <w:rsid w:val="00C41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1B75"/>
  </w:style>
  <w:style w:type="character" w:customStyle="1" w:styleId="eop">
    <w:name w:val="eop"/>
    <w:basedOn w:val="DefaultParagraphFont"/>
    <w:rsid w:val="00C41B75"/>
  </w:style>
  <w:style w:type="paragraph" w:styleId="Revision">
    <w:name w:val="Revision"/>
    <w:hidden/>
    <w:uiPriority w:val="99"/>
    <w:semiHidden/>
    <w:rsid w:val="00F62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1825">
      <w:bodyDiv w:val="1"/>
      <w:marLeft w:val="0"/>
      <w:marRight w:val="0"/>
      <w:marTop w:val="0"/>
      <w:marBottom w:val="0"/>
      <w:divBdr>
        <w:top w:val="none" w:sz="0" w:space="0" w:color="auto"/>
        <w:left w:val="none" w:sz="0" w:space="0" w:color="auto"/>
        <w:bottom w:val="none" w:sz="0" w:space="0" w:color="auto"/>
        <w:right w:val="none" w:sz="0" w:space="0" w:color="auto"/>
      </w:divBdr>
      <w:divsChild>
        <w:div w:id="1553734605">
          <w:marLeft w:val="0"/>
          <w:marRight w:val="0"/>
          <w:marTop w:val="0"/>
          <w:marBottom w:val="0"/>
          <w:divBdr>
            <w:top w:val="none" w:sz="0" w:space="0" w:color="auto"/>
            <w:left w:val="none" w:sz="0" w:space="0" w:color="auto"/>
            <w:bottom w:val="none" w:sz="0" w:space="0" w:color="auto"/>
            <w:right w:val="none" w:sz="0" w:space="0" w:color="auto"/>
          </w:divBdr>
          <w:divsChild>
            <w:div w:id="286394941">
              <w:marLeft w:val="0"/>
              <w:marRight w:val="0"/>
              <w:marTop w:val="0"/>
              <w:marBottom w:val="0"/>
              <w:divBdr>
                <w:top w:val="none" w:sz="0" w:space="0" w:color="auto"/>
                <w:left w:val="none" w:sz="0" w:space="0" w:color="auto"/>
                <w:bottom w:val="none" w:sz="0" w:space="0" w:color="auto"/>
                <w:right w:val="none" w:sz="0" w:space="0" w:color="auto"/>
              </w:divBdr>
              <w:divsChild>
                <w:div w:id="394471110">
                  <w:marLeft w:val="0"/>
                  <w:marRight w:val="0"/>
                  <w:marTop w:val="120"/>
                  <w:marBottom w:val="0"/>
                  <w:divBdr>
                    <w:top w:val="none" w:sz="0" w:space="0" w:color="auto"/>
                    <w:left w:val="none" w:sz="0" w:space="0" w:color="auto"/>
                    <w:bottom w:val="none" w:sz="0" w:space="0" w:color="auto"/>
                    <w:right w:val="none" w:sz="0" w:space="0" w:color="auto"/>
                  </w:divBdr>
                  <w:divsChild>
                    <w:div w:id="2136093410">
                      <w:marLeft w:val="0"/>
                      <w:marRight w:val="0"/>
                      <w:marTop w:val="0"/>
                      <w:marBottom w:val="0"/>
                      <w:divBdr>
                        <w:top w:val="none" w:sz="0" w:space="0" w:color="auto"/>
                        <w:left w:val="none" w:sz="0" w:space="0" w:color="auto"/>
                        <w:bottom w:val="none" w:sz="0" w:space="0" w:color="auto"/>
                        <w:right w:val="none" w:sz="0" w:space="0" w:color="auto"/>
                      </w:divBdr>
                      <w:divsChild>
                        <w:div w:id="1410081467">
                          <w:marLeft w:val="0"/>
                          <w:marRight w:val="0"/>
                          <w:marTop w:val="0"/>
                          <w:marBottom w:val="0"/>
                          <w:divBdr>
                            <w:top w:val="none" w:sz="0" w:space="0" w:color="auto"/>
                            <w:left w:val="none" w:sz="0" w:space="0" w:color="auto"/>
                            <w:bottom w:val="none" w:sz="0" w:space="0" w:color="auto"/>
                            <w:right w:val="none" w:sz="0" w:space="0" w:color="auto"/>
                          </w:divBdr>
                          <w:divsChild>
                            <w:div w:id="9306249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551089">
      <w:bodyDiv w:val="1"/>
      <w:marLeft w:val="0"/>
      <w:marRight w:val="0"/>
      <w:marTop w:val="0"/>
      <w:marBottom w:val="0"/>
      <w:divBdr>
        <w:top w:val="none" w:sz="0" w:space="0" w:color="auto"/>
        <w:left w:val="none" w:sz="0" w:space="0" w:color="auto"/>
        <w:bottom w:val="none" w:sz="0" w:space="0" w:color="auto"/>
        <w:right w:val="none" w:sz="0" w:space="0" w:color="auto"/>
      </w:divBdr>
    </w:div>
    <w:div w:id="698895213">
      <w:bodyDiv w:val="1"/>
      <w:marLeft w:val="0"/>
      <w:marRight w:val="0"/>
      <w:marTop w:val="0"/>
      <w:marBottom w:val="0"/>
      <w:divBdr>
        <w:top w:val="none" w:sz="0" w:space="0" w:color="auto"/>
        <w:left w:val="none" w:sz="0" w:space="0" w:color="auto"/>
        <w:bottom w:val="none" w:sz="0" w:space="0" w:color="auto"/>
        <w:right w:val="none" w:sz="0" w:space="0" w:color="auto"/>
      </w:divBdr>
    </w:div>
    <w:div w:id="788477799">
      <w:bodyDiv w:val="1"/>
      <w:marLeft w:val="0"/>
      <w:marRight w:val="0"/>
      <w:marTop w:val="0"/>
      <w:marBottom w:val="0"/>
      <w:divBdr>
        <w:top w:val="none" w:sz="0" w:space="0" w:color="auto"/>
        <w:left w:val="none" w:sz="0" w:space="0" w:color="auto"/>
        <w:bottom w:val="none" w:sz="0" w:space="0" w:color="auto"/>
        <w:right w:val="none" w:sz="0" w:space="0" w:color="auto"/>
      </w:divBdr>
    </w:div>
    <w:div w:id="797451337">
      <w:bodyDiv w:val="1"/>
      <w:marLeft w:val="0"/>
      <w:marRight w:val="0"/>
      <w:marTop w:val="0"/>
      <w:marBottom w:val="0"/>
      <w:divBdr>
        <w:top w:val="none" w:sz="0" w:space="0" w:color="auto"/>
        <w:left w:val="none" w:sz="0" w:space="0" w:color="auto"/>
        <w:bottom w:val="none" w:sz="0" w:space="0" w:color="auto"/>
        <w:right w:val="none" w:sz="0" w:space="0" w:color="auto"/>
      </w:divBdr>
      <w:divsChild>
        <w:div w:id="1772815845">
          <w:marLeft w:val="0"/>
          <w:marRight w:val="0"/>
          <w:marTop w:val="0"/>
          <w:marBottom w:val="0"/>
          <w:divBdr>
            <w:top w:val="none" w:sz="0" w:space="0" w:color="auto"/>
            <w:left w:val="none" w:sz="0" w:space="0" w:color="auto"/>
            <w:bottom w:val="none" w:sz="0" w:space="0" w:color="auto"/>
            <w:right w:val="none" w:sz="0" w:space="0" w:color="auto"/>
          </w:divBdr>
          <w:divsChild>
            <w:div w:id="656148093">
              <w:marLeft w:val="0"/>
              <w:marRight w:val="0"/>
              <w:marTop w:val="0"/>
              <w:marBottom w:val="0"/>
              <w:divBdr>
                <w:top w:val="none" w:sz="0" w:space="0" w:color="auto"/>
                <w:left w:val="none" w:sz="0" w:space="0" w:color="auto"/>
                <w:bottom w:val="none" w:sz="0" w:space="0" w:color="auto"/>
                <w:right w:val="none" w:sz="0" w:space="0" w:color="auto"/>
              </w:divBdr>
              <w:divsChild>
                <w:div w:id="1068383704">
                  <w:marLeft w:val="0"/>
                  <w:marRight w:val="0"/>
                  <w:marTop w:val="120"/>
                  <w:marBottom w:val="0"/>
                  <w:divBdr>
                    <w:top w:val="none" w:sz="0" w:space="0" w:color="auto"/>
                    <w:left w:val="none" w:sz="0" w:space="0" w:color="auto"/>
                    <w:bottom w:val="none" w:sz="0" w:space="0" w:color="auto"/>
                    <w:right w:val="none" w:sz="0" w:space="0" w:color="auto"/>
                  </w:divBdr>
                  <w:divsChild>
                    <w:div w:id="1293899597">
                      <w:marLeft w:val="0"/>
                      <w:marRight w:val="0"/>
                      <w:marTop w:val="0"/>
                      <w:marBottom w:val="0"/>
                      <w:divBdr>
                        <w:top w:val="none" w:sz="0" w:space="0" w:color="auto"/>
                        <w:left w:val="none" w:sz="0" w:space="0" w:color="auto"/>
                        <w:bottom w:val="none" w:sz="0" w:space="0" w:color="auto"/>
                        <w:right w:val="none" w:sz="0" w:space="0" w:color="auto"/>
                      </w:divBdr>
                      <w:divsChild>
                        <w:div w:id="1747922822">
                          <w:marLeft w:val="0"/>
                          <w:marRight w:val="0"/>
                          <w:marTop w:val="0"/>
                          <w:marBottom w:val="0"/>
                          <w:divBdr>
                            <w:top w:val="none" w:sz="0" w:space="0" w:color="auto"/>
                            <w:left w:val="none" w:sz="0" w:space="0" w:color="auto"/>
                            <w:bottom w:val="none" w:sz="0" w:space="0" w:color="auto"/>
                            <w:right w:val="none" w:sz="0" w:space="0" w:color="auto"/>
                          </w:divBdr>
                          <w:divsChild>
                            <w:div w:id="10805163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518629">
      <w:bodyDiv w:val="1"/>
      <w:marLeft w:val="0"/>
      <w:marRight w:val="0"/>
      <w:marTop w:val="0"/>
      <w:marBottom w:val="0"/>
      <w:divBdr>
        <w:top w:val="none" w:sz="0" w:space="0" w:color="auto"/>
        <w:left w:val="none" w:sz="0" w:space="0" w:color="auto"/>
        <w:bottom w:val="none" w:sz="0" w:space="0" w:color="auto"/>
        <w:right w:val="none" w:sz="0" w:space="0" w:color="auto"/>
      </w:divBdr>
      <w:divsChild>
        <w:div w:id="513226371">
          <w:marLeft w:val="0"/>
          <w:marRight w:val="0"/>
          <w:marTop w:val="0"/>
          <w:marBottom w:val="0"/>
          <w:divBdr>
            <w:top w:val="none" w:sz="0" w:space="0" w:color="auto"/>
            <w:left w:val="none" w:sz="0" w:space="0" w:color="auto"/>
            <w:bottom w:val="none" w:sz="0" w:space="0" w:color="auto"/>
            <w:right w:val="none" w:sz="0" w:space="0" w:color="auto"/>
          </w:divBdr>
        </w:div>
        <w:div w:id="1442608922">
          <w:marLeft w:val="0"/>
          <w:marRight w:val="0"/>
          <w:marTop w:val="0"/>
          <w:marBottom w:val="0"/>
          <w:divBdr>
            <w:top w:val="none" w:sz="0" w:space="0" w:color="auto"/>
            <w:left w:val="none" w:sz="0" w:space="0" w:color="auto"/>
            <w:bottom w:val="none" w:sz="0" w:space="0" w:color="auto"/>
            <w:right w:val="none" w:sz="0" w:space="0" w:color="auto"/>
          </w:divBdr>
        </w:div>
        <w:div w:id="706567666">
          <w:marLeft w:val="0"/>
          <w:marRight w:val="0"/>
          <w:marTop w:val="0"/>
          <w:marBottom w:val="0"/>
          <w:divBdr>
            <w:top w:val="none" w:sz="0" w:space="0" w:color="auto"/>
            <w:left w:val="none" w:sz="0" w:space="0" w:color="auto"/>
            <w:bottom w:val="none" w:sz="0" w:space="0" w:color="auto"/>
            <w:right w:val="none" w:sz="0" w:space="0" w:color="auto"/>
          </w:divBdr>
          <w:divsChild>
            <w:div w:id="1240795321">
              <w:marLeft w:val="0"/>
              <w:marRight w:val="0"/>
              <w:marTop w:val="0"/>
              <w:marBottom w:val="0"/>
              <w:divBdr>
                <w:top w:val="none" w:sz="0" w:space="0" w:color="auto"/>
                <w:left w:val="none" w:sz="0" w:space="0" w:color="auto"/>
                <w:bottom w:val="none" w:sz="0" w:space="0" w:color="auto"/>
                <w:right w:val="none" w:sz="0" w:space="0" w:color="auto"/>
              </w:divBdr>
            </w:div>
            <w:div w:id="2049911752">
              <w:marLeft w:val="0"/>
              <w:marRight w:val="0"/>
              <w:marTop w:val="0"/>
              <w:marBottom w:val="0"/>
              <w:divBdr>
                <w:top w:val="none" w:sz="0" w:space="0" w:color="auto"/>
                <w:left w:val="none" w:sz="0" w:space="0" w:color="auto"/>
                <w:bottom w:val="none" w:sz="0" w:space="0" w:color="auto"/>
                <w:right w:val="none" w:sz="0" w:space="0" w:color="auto"/>
              </w:divBdr>
            </w:div>
            <w:div w:id="1702317138">
              <w:marLeft w:val="0"/>
              <w:marRight w:val="0"/>
              <w:marTop w:val="0"/>
              <w:marBottom w:val="0"/>
              <w:divBdr>
                <w:top w:val="none" w:sz="0" w:space="0" w:color="auto"/>
                <w:left w:val="none" w:sz="0" w:space="0" w:color="auto"/>
                <w:bottom w:val="none" w:sz="0" w:space="0" w:color="auto"/>
                <w:right w:val="none" w:sz="0" w:space="0" w:color="auto"/>
              </w:divBdr>
            </w:div>
            <w:div w:id="20139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8689">
      <w:bodyDiv w:val="1"/>
      <w:marLeft w:val="0"/>
      <w:marRight w:val="0"/>
      <w:marTop w:val="0"/>
      <w:marBottom w:val="0"/>
      <w:divBdr>
        <w:top w:val="none" w:sz="0" w:space="0" w:color="auto"/>
        <w:left w:val="none" w:sz="0" w:space="0" w:color="auto"/>
        <w:bottom w:val="none" w:sz="0" w:space="0" w:color="auto"/>
        <w:right w:val="none" w:sz="0" w:space="0" w:color="auto"/>
      </w:divBdr>
      <w:divsChild>
        <w:div w:id="1473450811">
          <w:marLeft w:val="0"/>
          <w:marRight w:val="0"/>
          <w:marTop w:val="0"/>
          <w:marBottom w:val="0"/>
          <w:divBdr>
            <w:top w:val="none" w:sz="0" w:space="0" w:color="auto"/>
            <w:left w:val="none" w:sz="0" w:space="0" w:color="auto"/>
            <w:bottom w:val="none" w:sz="0" w:space="0" w:color="auto"/>
            <w:right w:val="none" w:sz="0" w:space="0" w:color="auto"/>
          </w:divBdr>
        </w:div>
        <w:div w:id="1101219674">
          <w:marLeft w:val="0"/>
          <w:marRight w:val="0"/>
          <w:marTop w:val="0"/>
          <w:marBottom w:val="0"/>
          <w:divBdr>
            <w:top w:val="none" w:sz="0" w:space="0" w:color="auto"/>
            <w:left w:val="none" w:sz="0" w:space="0" w:color="auto"/>
            <w:bottom w:val="none" w:sz="0" w:space="0" w:color="auto"/>
            <w:right w:val="none" w:sz="0" w:space="0" w:color="auto"/>
          </w:divBdr>
          <w:divsChild>
            <w:div w:id="1460882410">
              <w:marLeft w:val="0"/>
              <w:marRight w:val="0"/>
              <w:marTop w:val="0"/>
              <w:marBottom w:val="0"/>
              <w:divBdr>
                <w:top w:val="none" w:sz="0" w:space="0" w:color="auto"/>
                <w:left w:val="none" w:sz="0" w:space="0" w:color="auto"/>
                <w:bottom w:val="none" w:sz="0" w:space="0" w:color="auto"/>
                <w:right w:val="none" w:sz="0" w:space="0" w:color="auto"/>
              </w:divBdr>
            </w:div>
            <w:div w:id="2063089857">
              <w:marLeft w:val="0"/>
              <w:marRight w:val="0"/>
              <w:marTop w:val="0"/>
              <w:marBottom w:val="0"/>
              <w:divBdr>
                <w:top w:val="none" w:sz="0" w:space="0" w:color="auto"/>
                <w:left w:val="none" w:sz="0" w:space="0" w:color="auto"/>
                <w:bottom w:val="none" w:sz="0" w:space="0" w:color="auto"/>
                <w:right w:val="none" w:sz="0" w:space="0" w:color="auto"/>
              </w:divBdr>
            </w:div>
            <w:div w:id="8275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3269">
      <w:bodyDiv w:val="1"/>
      <w:marLeft w:val="0"/>
      <w:marRight w:val="0"/>
      <w:marTop w:val="0"/>
      <w:marBottom w:val="0"/>
      <w:divBdr>
        <w:top w:val="none" w:sz="0" w:space="0" w:color="auto"/>
        <w:left w:val="none" w:sz="0" w:space="0" w:color="auto"/>
        <w:bottom w:val="none" w:sz="0" w:space="0" w:color="auto"/>
        <w:right w:val="none" w:sz="0" w:space="0" w:color="auto"/>
      </w:divBdr>
      <w:divsChild>
        <w:div w:id="1948737580">
          <w:marLeft w:val="0"/>
          <w:marRight w:val="0"/>
          <w:marTop w:val="0"/>
          <w:marBottom w:val="0"/>
          <w:divBdr>
            <w:top w:val="none" w:sz="0" w:space="0" w:color="auto"/>
            <w:left w:val="none" w:sz="0" w:space="0" w:color="auto"/>
            <w:bottom w:val="none" w:sz="0" w:space="0" w:color="auto"/>
            <w:right w:val="none" w:sz="0" w:space="0" w:color="auto"/>
          </w:divBdr>
        </w:div>
        <w:div w:id="750657322">
          <w:marLeft w:val="0"/>
          <w:marRight w:val="0"/>
          <w:marTop w:val="0"/>
          <w:marBottom w:val="0"/>
          <w:divBdr>
            <w:top w:val="none" w:sz="0" w:space="0" w:color="auto"/>
            <w:left w:val="none" w:sz="0" w:space="0" w:color="auto"/>
            <w:bottom w:val="none" w:sz="0" w:space="0" w:color="auto"/>
            <w:right w:val="none" w:sz="0" w:space="0" w:color="auto"/>
          </w:divBdr>
        </w:div>
        <w:div w:id="473451096">
          <w:marLeft w:val="0"/>
          <w:marRight w:val="0"/>
          <w:marTop w:val="0"/>
          <w:marBottom w:val="0"/>
          <w:divBdr>
            <w:top w:val="none" w:sz="0" w:space="0" w:color="auto"/>
            <w:left w:val="none" w:sz="0" w:space="0" w:color="auto"/>
            <w:bottom w:val="none" w:sz="0" w:space="0" w:color="auto"/>
            <w:right w:val="none" w:sz="0" w:space="0" w:color="auto"/>
          </w:divBdr>
        </w:div>
        <w:div w:id="935942458">
          <w:marLeft w:val="0"/>
          <w:marRight w:val="0"/>
          <w:marTop w:val="0"/>
          <w:marBottom w:val="0"/>
          <w:divBdr>
            <w:top w:val="none" w:sz="0" w:space="0" w:color="auto"/>
            <w:left w:val="none" w:sz="0" w:space="0" w:color="auto"/>
            <w:bottom w:val="none" w:sz="0" w:space="0" w:color="auto"/>
            <w:right w:val="none" w:sz="0" w:space="0" w:color="auto"/>
          </w:divBdr>
        </w:div>
        <w:div w:id="647712912">
          <w:marLeft w:val="0"/>
          <w:marRight w:val="0"/>
          <w:marTop w:val="0"/>
          <w:marBottom w:val="0"/>
          <w:divBdr>
            <w:top w:val="none" w:sz="0" w:space="0" w:color="auto"/>
            <w:left w:val="none" w:sz="0" w:space="0" w:color="auto"/>
            <w:bottom w:val="none" w:sz="0" w:space="0" w:color="auto"/>
            <w:right w:val="none" w:sz="0" w:space="0" w:color="auto"/>
          </w:divBdr>
        </w:div>
        <w:div w:id="1083450434">
          <w:marLeft w:val="0"/>
          <w:marRight w:val="0"/>
          <w:marTop w:val="0"/>
          <w:marBottom w:val="0"/>
          <w:divBdr>
            <w:top w:val="none" w:sz="0" w:space="0" w:color="auto"/>
            <w:left w:val="none" w:sz="0" w:space="0" w:color="auto"/>
            <w:bottom w:val="none" w:sz="0" w:space="0" w:color="auto"/>
            <w:right w:val="none" w:sz="0" w:space="0" w:color="auto"/>
          </w:divBdr>
        </w:div>
        <w:div w:id="379551340">
          <w:marLeft w:val="0"/>
          <w:marRight w:val="0"/>
          <w:marTop w:val="0"/>
          <w:marBottom w:val="0"/>
          <w:divBdr>
            <w:top w:val="none" w:sz="0" w:space="0" w:color="auto"/>
            <w:left w:val="none" w:sz="0" w:space="0" w:color="auto"/>
            <w:bottom w:val="none" w:sz="0" w:space="0" w:color="auto"/>
            <w:right w:val="none" w:sz="0" w:space="0" w:color="auto"/>
          </w:divBdr>
        </w:div>
        <w:div w:id="372923073">
          <w:marLeft w:val="0"/>
          <w:marRight w:val="0"/>
          <w:marTop w:val="0"/>
          <w:marBottom w:val="0"/>
          <w:divBdr>
            <w:top w:val="none" w:sz="0" w:space="0" w:color="auto"/>
            <w:left w:val="none" w:sz="0" w:space="0" w:color="auto"/>
            <w:bottom w:val="none" w:sz="0" w:space="0" w:color="auto"/>
            <w:right w:val="none" w:sz="0" w:space="0" w:color="auto"/>
          </w:divBdr>
        </w:div>
        <w:div w:id="1299188352">
          <w:marLeft w:val="0"/>
          <w:marRight w:val="0"/>
          <w:marTop w:val="0"/>
          <w:marBottom w:val="0"/>
          <w:divBdr>
            <w:top w:val="none" w:sz="0" w:space="0" w:color="auto"/>
            <w:left w:val="none" w:sz="0" w:space="0" w:color="auto"/>
            <w:bottom w:val="none" w:sz="0" w:space="0" w:color="auto"/>
            <w:right w:val="none" w:sz="0" w:space="0" w:color="auto"/>
          </w:divBdr>
        </w:div>
        <w:div w:id="1532961340">
          <w:marLeft w:val="0"/>
          <w:marRight w:val="0"/>
          <w:marTop w:val="0"/>
          <w:marBottom w:val="0"/>
          <w:divBdr>
            <w:top w:val="none" w:sz="0" w:space="0" w:color="auto"/>
            <w:left w:val="none" w:sz="0" w:space="0" w:color="auto"/>
            <w:bottom w:val="none" w:sz="0" w:space="0" w:color="auto"/>
            <w:right w:val="none" w:sz="0" w:space="0" w:color="auto"/>
          </w:divBdr>
        </w:div>
        <w:div w:id="1846823612">
          <w:marLeft w:val="0"/>
          <w:marRight w:val="0"/>
          <w:marTop w:val="0"/>
          <w:marBottom w:val="0"/>
          <w:divBdr>
            <w:top w:val="none" w:sz="0" w:space="0" w:color="auto"/>
            <w:left w:val="none" w:sz="0" w:space="0" w:color="auto"/>
            <w:bottom w:val="none" w:sz="0" w:space="0" w:color="auto"/>
            <w:right w:val="none" w:sz="0" w:space="0" w:color="auto"/>
          </w:divBdr>
        </w:div>
        <w:div w:id="725763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ageing-better.org.uk/sites/default/files/2022-03/Offer-Letter-under-10K-Mar2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ageing-better.org.uk/age-friendly-employer-pledge%22%20/l%20%22action-framewor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geing-better.org.uk/age-friendly-employer-pledge" TargetMode="External"/></Relationships>
</file>

<file path=word/theme/theme1.xml><?xml version="1.0" encoding="utf-8"?>
<a:theme xmlns:a="http://schemas.openxmlformats.org/drawingml/2006/main" name="Theme1">
  <a:themeElements>
    <a:clrScheme name="Custom 1">
      <a:dk1>
        <a:sysClr val="windowText" lastClr="000000"/>
      </a:dk1>
      <a:lt1>
        <a:sysClr val="window" lastClr="FFFFFF"/>
      </a:lt1>
      <a:dk2>
        <a:srgbClr val="412468"/>
      </a:dk2>
      <a:lt2>
        <a:srgbClr val="E7E6E6"/>
      </a:lt2>
      <a:accent1>
        <a:srgbClr val="44546A"/>
      </a:accent1>
      <a:accent2>
        <a:srgbClr val="7F5CA3"/>
      </a:accent2>
      <a:accent3>
        <a:srgbClr val="A5A5A5"/>
      </a:accent3>
      <a:accent4>
        <a:srgbClr val="6BBFA3"/>
      </a:accent4>
      <a:accent5>
        <a:srgbClr val="FDC41F"/>
      </a:accent5>
      <a:accent6>
        <a:srgbClr val="00216E"/>
      </a:accent6>
      <a:hlink>
        <a:srgbClr val="0563C1"/>
      </a:hlink>
      <a:folHlink>
        <a:srgbClr val="954F72"/>
      </a:folHlink>
    </a:clrScheme>
    <a:fontScheme name="Custom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2026-01-19T16:39:00Z</dcterms:created>
  <dcterms:modified xsi:type="dcterms:W3CDTF">2026-01-19T16:39:00Z</dcterms:modified>
</cp:coreProperties>
</file>